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40B" w:rsidRPr="009968F5" w:rsidRDefault="00CD240B" w:rsidP="00CD240B">
      <w:pPr>
        <w:spacing w:line="276" w:lineRule="auto"/>
        <w:jc w:val="center"/>
        <w:rPr>
          <w:b/>
        </w:rPr>
      </w:pPr>
      <w:r>
        <w:rPr>
          <w:b/>
        </w:rPr>
        <w:t>1</w:t>
      </w:r>
      <w:r>
        <w:rPr>
          <w:b/>
        </w:rPr>
        <w:t>1</w:t>
      </w:r>
      <w:r w:rsidRPr="009968F5">
        <w:rPr>
          <w:b/>
        </w:rPr>
        <w:t>.0</w:t>
      </w:r>
      <w:r>
        <w:rPr>
          <w:b/>
        </w:rPr>
        <w:t>6</w:t>
      </w:r>
      <w:r w:rsidRPr="009968F5">
        <w:rPr>
          <w:b/>
        </w:rPr>
        <w:t>.2020</w:t>
      </w:r>
    </w:p>
    <w:p w:rsidR="00CD240B" w:rsidRPr="009968F5" w:rsidRDefault="00CD240B" w:rsidP="00CD240B">
      <w:pPr>
        <w:spacing w:line="276" w:lineRule="auto"/>
        <w:jc w:val="center"/>
        <w:rPr>
          <w:b/>
        </w:rPr>
      </w:pPr>
      <w:r w:rsidRPr="009968F5">
        <w:rPr>
          <w:b/>
        </w:rPr>
        <w:t>ЗДРАВСТВУЙТЕ!</w:t>
      </w:r>
    </w:p>
    <w:p w:rsidR="00CD240B" w:rsidRDefault="00CD240B" w:rsidP="00CD240B">
      <w:pPr>
        <w:spacing w:line="276" w:lineRule="auto"/>
        <w:ind w:firstLine="708"/>
        <w:jc w:val="both"/>
      </w:pPr>
      <w:r>
        <w:t xml:space="preserve">Мы продолжаем изучение </w:t>
      </w:r>
      <w:r w:rsidRPr="00270D0C">
        <w:t>МДК.04.01 Техника и технология частично механизированной сварки плавлением в защитном газе</w:t>
      </w:r>
      <w:r>
        <w:t xml:space="preserve">. </w:t>
      </w:r>
    </w:p>
    <w:p w:rsidR="00CD240B" w:rsidRDefault="00CD240B" w:rsidP="00CD240B">
      <w:pPr>
        <w:spacing w:line="276" w:lineRule="auto"/>
        <w:ind w:firstLine="709"/>
      </w:pPr>
      <w:r>
        <w:t>С целью овладения указанным видом профессиональной деятельности и соответствующими профессиональными компетенциями мы должны освоить  учебную практику.</w:t>
      </w:r>
    </w:p>
    <w:p w:rsidR="00CD240B" w:rsidRDefault="00CD240B" w:rsidP="00CD240B">
      <w:pPr>
        <w:spacing w:line="276" w:lineRule="auto"/>
        <w:ind w:firstLine="709"/>
      </w:pPr>
      <w:r w:rsidRPr="004E49DF">
        <w:rPr>
          <w:b/>
        </w:rPr>
        <w:t>Тема урока:</w:t>
      </w:r>
      <w:r>
        <w:t xml:space="preserve"> «</w:t>
      </w:r>
      <w:bookmarkStart w:id="0" w:name="_GoBack"/>
      <w:r w:rsidR="00601158" w:rsidRPr="00601158">
        <w:t>Комплектация сварочного поста частично механизированной сварки (наплавки) плавлением</w:t>
      </w:r>
      <w:bookmarkEnd w:id="0"/>
      <w:r>
        <w:t>».</w:t>
      </w:r>
    </w:p>
    <w:p w:rsidR="00DA7A98" w:rsidRDefault="00DA7A98" w:rsidP="00DA7A98">
      <w:pPr>
        <w:spacing w:line="276" w:lineRule="auto"/>
        <w:ind w:firstLine="709"/>
      </w:pPr>
      <w:r w:rsidRPr="00DA7A98">
        <w:rPr>
          <w:b/>
        </w:rPr>
        <w:t>Рабочее место сварщика</w:t>
      </w:r>
      <w:r>
        <w:t xml:space="preserve"> называется сварочный пост, который может быть передвижного и стационарного типа. Рабочий пост организован, таким образом, чтобы сварщик мог без труда выполнять свою работу. Здесь находятся все необходимые инструменты для сварки: сварочный аппарат, держатель электродов, кабеля для сварки и т. д.</w:t>
      </w:r>
    </w:p>
    <w:p w:rsidR="00DA7A98" w:rsidRDefault="00DA7A98" w:rsidP="00DA7A98">
      <w:pPr>
        <w:spacing w:line="276" w:lineRule="auto"/>
        <w:ind w:firstLine="709"/>
      </w:pPr>
      <w:r w:rsidRPr="00DA7A98">
        <w:rPr>
          <w:b/>
        </w:rPr>
        <w:t>Стационарный пост</w:t>
      </w:r>
      <w:r>
        <w:t xml:space="preserve"> </w:t>
      </w:r>
      <w:r w:rsidRPr="00DA7A98">
        <w:rPr>
          <w:b/>
        </w:rPr>
        <w:t xml:space="preserve">сварщика </w:t>
      </w:r>
      <w:r>
        <w:t>— это брезентовая кабинка, размерами 2х2,5х2 м. Для её изготовления могут применяться, как брезент, так и другие, «лёгкие», но негорючие строительные материалы, например, тонкая сталь.</w:t>
      </w:r>
    </w:p>
    <w:p w:rsidR="00DA7A98" w:rsidRDefault="00DA7A98" w:rsidP="00DA7A98">
      <w:pPr>
        <w:spacing w:line="276" w:lineRule="auto"/>
        <w:ind w:firstLine="709"/>
      </w:pPr>
      <w:r w:rsidRPr="00DA7A98">
        <w:rPr>
          <w:b/>
        </w:rPr>
        <w:t>Передвижной пост сварщика</w:t>
      </w:r>
      <w:r w:rsidRPr="00DA7A98">
        <w:t xml:space="preserve"> — оборудуется прямо на рабочем месте. Как и стационарный пост, передвижной, также, имеет все необходимые инструменты, которые будут нужны для сварки в полевых условиях.</w:t>
      </w:r>
    </w:p>
    <w:p w:rsidR="00DA7A98" w:rsidRPr="00DA7A98" w:rsidRDefault="00DA7A98" w:rsidP="00DA7A98">
      <w:pPr>
        <w:spacing w:line="276" w:lineRule="auto"/>
        <w:ind w:firstLine="709"/>
        <w:rPr>
          <w:b/>
        </w:rPr>
      </w:pPr>
      <w:r w:rsidRPr="00DA7A98">
        <w:rPr>
          <w:b/>
        </w:rPr>
        <w:t>Что такое сварочный пост и из чего он состоит</w:t>
      </w:r>
    </w:p>
    <w:p w:rsidR="00DA7A98" w:rsidRDefault="00DA7A98" w:rsidP="00DA7A98">
      <w:pPr>
        <w:spacing w:line="276" w:lineRule="auto"/>
        <w:ind w:firstLine="709"/>
      </w:pPr>
      <w:r w:rsidRPr="00DA7A98">
        <w:rPr>
          <w:b/>
        </w:rPr>
        <w:t>Сварочный пост</w:t>
      </w:r>
      <w:r>
        <w:t xml:space="preserve"> — это специально отведённое место сварщику, где он может выполнять работы, связанные со сваркой металлических изделий. Различается несколько видов сварочных постов, о них будет рассказано несколько ниже, в этой статье сайта mmasvarka.ru про сварку.</w:t>
      </w:r>
    </w:p>
    <w:p w:rsidR="00DA7A98" w:rsidRDefault="00DA7A98" w:rsidP="00DA7A98">
      <w:pPr>
        <w:spacing w:line="276" w:lineRule="auto"/>
        <w:ind w:firstLine="709"/>
      </w:pPr>
      <w:r w:rsidRPr="00DA7A98">
        <w:rPr>
          <w:b/>
        </w:rPr>
        <w:t>Место сварщика</w:t>
      </w:r>
      <w:r>
        <w:t xml:space="preserve"> или сварочный пост имеет все необходимые инструменты и приспособления. Площадь стационарного сварочного поста должна быть не менее 6 кв. м. Рабочее место сварщика должно быть удобным, </w:t>
      </w:r>
      <w:proofErr w:type="spellStart"/>
      <w:r>
        <w:t>пожаробезопасным</w:t>
      </w:r>
      <w:proofErr w:type="spellEnd"/>
      <w:r>
        <w:t xml:space="preserve"> и иметь хорошую вытяжную вентиляцию.</w:t>
      </w:r>
    </w:p>
    <w:p w:rsidR="00DA7A98" w:rsidRDefault="00DA7A98" w:rsidP="00DA7A98">
      <w:pPr>
        <w:spacing w:line="276" w:lineRule="auto"/>
        <w:ind w:firstLine="709"/>
      </w:pPr>
      <w:r>
        <w:rPr>
          <w:noProof/>
          <w:lang w:eastAsia="ru-RU"/>
        </w:rPr>
        <w:lastRenderedPageBreak/>
        <w:drawing>
          <wp:inline distT="0" distB="0" distL="0" distR="0" wp14:anchorId="52433193" wp14:editId="207F6631">
            <wp:extent cx="3372929" cy="2277374"/>
            <wp:effectExtent l="0" t="0" r="0" b="8890"/>
            <wp:docPr id="1" name="Рисунок 1" descr="https://avatars.mds.yandex.net/get-zen_doc/1866101/pub_5e0f7d06c31e4900b1aee54b_5e0f7d0a86c4a900b11bc72b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866101/pub_5e0f7d06c31e4900b1aee54b_5e0f7d0a86c4a900b11bc72b/scale_24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850" cy="227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A98" w:rsidRDefault="00DA7A98" w:rsidP="00DA7A98">
      <w:pPr>
        <w:spacing w:before="240" w:line="276" w:lineRule="auto"/>
        <w:ind w:firstLine="709"/>
      </w:pPr>
      <w:r>
        <w:t>Кроме того, в сварочный пост входят:</w:t>
      </w:r>
    </w:p>
    <w:p w:rsidR="00DA7A98" w:rsidRDefault="00DA7A98" w:rsidP="00DA7A98">
      <w:pPr>
        <w:pStyle w:val="a5"/>
        <w:numPr>
          <w:ilvl w:val="0"/>
          <w:numId w:val="1"/>
        </w:numPr>
        <w:spacing w:line="276" w:lineRule="auto"/>
      </w:pPr>
      <w:r>
        <w:t>Столешница (рабочий стол сварщика) поворотного или же неповоротного типа;</w:t>
      </w:r>
    </w:p>
    <w:p w:rsidR="00DA7A98" w:rsidRDefault="00DA7A98" w:rsidP="00DA7A98">
      <w:pPr>
        <w:pStyle w:val="a5"/>
        <w:numPr>
          <w:ilvl w:val="0"/>
          <w:numId w:val="1"/>
        </w:numPr>
        <w:spacing w:line="276" w:lineRule="auto"/>
      </w:pPr>
      <w:r>
        <w:t>Стул;</w:t>
      </w:r>
    </w:p>
    <w:p w:rsidR="00DA7A98" w:rsidRDefault="00DA7A98" w:rsidP="00DA7A98">
      <w:pPr>
        <w:pStyle w:val="a5"/>
        <w:numPr>
          <w:ilvl w:val="0"/>
          <w:numId w:val="1"/>
        </w:numPr>
        <w:spacing w:line="276" w:lineRule="auto"/>
      </w:pPr>
      <w:r>
        <w:t>Источник сварки (сварочный аппарат переменного и постоянного тока или другие источники возникновения дуги);</w:t>
      </w:r>
    </w:p>
    <w:p w:rsidR="00DA7A98" w:rsidRDefault="00DA7A98" w:rsidP="00DA7A98">
      <w:pPr>
        <w:pStyle w:val="a5"/>
        <w:numPr>
          <w:ilvl w:val="0"/>
          <w:numId w:val="1"/>
        </w:numPr>
        <w:spacing w:line="276" w:lineRule="auto"/>
      </w:pPr>
      <w:proofErr w:type="spellStart"/>
      <w:r>
        <w:t>Электрододержатель</w:t>
      </w:r>
      <w:proofErr w:type="spellEnd"/>
      <w:r>
        <w:t>;</w:t>
      </w:r>
    </w:p>
    <w:p w:rsidR="00DA7A98" w:rsidRDefault="00DA7A98" w:rsidP="00DA7A98">
      <w:pPr>
        <w:pStyle w:val="a5"/>
        <w:numPr>
          <w:ilvl w:val="0"/>
          <w:numId w:val="1"/>
        </w:numPr>
        <w:spacing w:line="276" w:lineRule="auto"/>
      </w:pPr>
      <w:r>
        <w:t>Кабеля для сварки.</w:t>
      </w:r>
    </w:p>
    <w:p w:rsidR="00DA7A98" w:rsidRDefault="00DA7A98" w:rsidP="00DA7A98">
      <w:pPr>
        <w:spacing w:line="276" w:lineRule="auto"/>
        <w:ind w:firstLine="709"/>
      </w:pPr>
      <w:r>
        <w:rPr>
          <w:noProof/>
          <w:lang w:eastAsia="ru-RU"/>
        </w:rPr>
        <w:drawing>
          <wp:inline distT="0" distB="0" distL="0" distR="0" wp14:anchorId="47175BA5" wp14:editId="71DEE051">
            <wp:extent cx="3073280" cy="2311880"/>
            <wp:effectExtent l="0" t="0" r="0" b="0"/>
            <wp:docPr id="2" name="Рисунок 2" descr="https://avatars.mds.yandex.net/get-zen_doc/1773286/pub_5e0f7d06c31e4900b1aee54b_5e0f7d0a1febd400ae3b140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773286/pub_5e0f7d06c31e4900b1aee54b_5e0f7d0a1febd400ae3b140b/scale_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209" cy="231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A98" w:rsidRPr="00DA7A98" w:rsidRDefault="00DA7A98" w:rsidP="00DA7A98">
      <w:pPr>
        <w:spacing w:line="276" w:lineRule="auto"/>
        <w:ind w:firstLine="709"/>
        <w:rPr>
          <w:b/>
        </w:rPr>
      </w:pPr>
      <w:r w:rsidRPr="00DA7A98">
        <w:rPr>
          <w:b/>
        </w:rPr>
        <w:t>Из инструментов и оборудования, на сварочном посту обязательно должна быть маска для сварки, молоток для отбития шлака.</w:t>
      </w:r>
    </w:p>
    <w:p w:rsidR="00DA7A98" w:rsidRDefault="00DA7A98" w:rsidP="00DA7A98">
      <w:pPr>
        <w:spacing w:line="276" w:lineRule="auto"/>
        <w:ind w:firstLine="709"/>
        <w:rPr>
          <w:b/>
        </w:rPr>
      </w:pPr>
      <w:r w:rsidRPr="00DA7A98">
        <w:rPr>
          <w:b/>
        </w:rPr>
        <w:t>Виды сварочных постов</w:t>
      </w:r>
    </w:p>
    <w:p w:rsidR="00DA7A98" w:rsidRDefault="00DA7A98" w:rsidP="00DA7A98">
      <w:pPr>
        <w:spacing w:line="276" w:lineRule="auto"/>
        <w:ind w:firstLine="709"/>
      </w:pPr>
      <w:r w:rsidRPr="00DA7A98">
        <w:t>Всего различают несколько видов сварочных постов: стационарного типа и передвижного.</w:t>
      </w:r>
    </w:p>
    <w:p w:rsidR="00DA7A98" w:rsidRDefault="00DA7A98" w:rsidP="00DA7A98">
      <w:pPr>
        <w:spacing w:line="276" w:lineRule="auto"/>
        <w:ind w:firstLine="709"/>
      </w:pPr>
      <w:r>
        <w:rPr>
          <w:noProof/>
          <w:lang w:eastAsia="ru-RU"/>
        </w:rPr>
        <w:lastRenderedPageBreak/>
        <w:drawing>
          <wp:inline distT="0" distB="0" distL="0" distR="0" wp14:anchorId="55D63332" wp14:editId="4DE65418">
            <wp:extent cx="3173783" cy="2277374"/>
            <wp:effectExtent l="0" t="0" r="7620" b="8890"/>
            <wp:docPr id="3" name="Рисунок 3" descr="https://avatars.mds.yandex.net/get-zen_doc/1591494/pub_5e0f7d06c31e4900b1aee54b_5e0f7d0a1e8e3f00b2254dff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591494/pub_5e0f7d06c31e4900b1aee54b_5e0f7d0a1e8e3f00b2254dff/scale_24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866" cy="227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A98" w:rsidRDefault="00DA7A98" w:rsidP="00DA7A98">
      <w:pPr>
        <w:spacing w:line="276" w:lineRule="auto"/>
        <w:ind w:firstLine="709"/>
      </w:pPr>
      <w:r w:rsidRPr="002C5CEB">
        <w:rPr>
          <w:b/>
        </w:rPr>
        <w:t>Стационарный пост для сварки</w:t>
      </w:r>
      <w:r>
        <w:t xml:space="preserve"> — специально оборудованное место сварщика, площадь которого не менее шести квадратных метров. Данный пост представляет собой кабинку без потолка, для изготовления которой служит тонкая сталь или фанера. В любом случае, это должны быть несгораемые стройматериалы, и если для строительства поста используется фанера, то она, в любом случае, должна быть надёжно защищена против возгорания.</w:t>
      </w:r>
    </w:p>
    <w:p w:rsidR="00DA7A98" w:rsidRDefault="00DA7A98" w:rsidP="00DA7A98">
      <w:pPr>
        <w:spacing w:line="276" w:lineRule="auto"/>
        <w:ind w:firstLine="709"/>
      </w:pPr>
      <w:r>
        <w:t>На сварочном посту стационарного вида находятся все необходимые инструменты и оборудование для сварки. Также, сварочный пост не может быть без рабочего стола сварщика и стула, а также хорошей вытяжной вентиляции. Сварочный стол может быть оснащён неповоротной или поворотной столешницей.</w:t>
      </w:r>
    </w:p>
    <w:p w:rsidR="00DA7A98" w:rsidRDefault="002C5CEB" w:rsidP="00DA7A98">
      <w:pPr>
        <w:spacing w:line="276" w:lineRule="auto"/>
        <w:ind w:firstLine="709"/>
      </w:pPr>
      <w:r w:rsidRPr="002C5CEB">
        <w:rPr>
          <w:b/>
        </w:rPr>
        <w:t>Передвижной пост для сварки</w:t>
      </w:r>
      <w:r w:rsidRPr="002C5CEB">
        <w:t xml:space="preserve"> — такой сварочный пост оборудуется прямо на месте проведения работ. В первую очередь, это сварочные работы, связанные со сваркой больших металлических конструкций. Передвижной сварочный пост, также содержит всё необходимое для сварки: источник дуги, генератор электрического тока, инструменты, необходимые для сварки.</w:t>
      </w:r>
    </w:p>
    <w:p w:rsidR="00DA7A98" w:rsidRDefault="002C5CEB" w:rsidP="00DA7A98">
      <w:pPr>
        <w:spacing w:line="276" w:lineRule="auto"/>
        <w:ind w:firstLine="709"/>
      </w:pPr>
      <w:r>
        <w:rPr>
          <w:noProof/>
          <w:lang w:eastAsia="ru-RU"/>
        </w:rPr>
        <w:drawing>
          <wp:inline distT="0" distB="0" distL="0" distR="0" wp14:anchorId="3D3D0959" wp14:editId="1FE56711">
            <wp:extent cx="3133583" cy="2234242"/>
            <wp:effectExtent l="0" t="0" r="0" b="0"/>
            <wp:docPr id="4" name="Рисунок 4" descr="https://avatars.mds.yandex.net/get-zen_doc/1567788/pub_5e0f7d06c31e4900b1aee54b_5e0f7d0ba1bb8700b269f9bb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567788/pub_5e0f7d06c31e4900b1aee54b_5e0f7d0ba1bb8700b269f9bb/scale_24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46" cy="223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A98" w:rsidRPr="002C5CEB" w:rsidRDefault="002C5CEB" w:rsidP="00DA7A98">
      <w:pPr>
        <w:spacing w:line="276" w:lineRule="auto"/>
        <w:ind w:firstLine="709"/>
        <w:rPr>
          <w:b/>
        </w:rPr>
      </w:pPr>
      <w:r w:rsidRPr="002C5CEB">
        <w:rPr>
          <w:b/>
        </w:rPr>
        <w:lastRenderedPageBreak/>
        <w:t>Требования к сварочному посту</w:t>
      </w:r>
    </w:p>
    <w:p w:rsidR="00DA7A98" w:rsidRDefault="002C5CEB" w:rsidP="00DA7A98">
      <w:pPr>
        <w:spacing w:line="276" w:lineRule="auto"/>
        <w:ind w:firstLine="709"/>
      </w:pPr>
      <w:r w:rsidRPr="002C5CEB">
        <w:t>Стационарный сварочный пост, в отличие от передвижного поста, имеет гораздо больше требований по организации.</w:t>
      </w:r>
    </w:p>
    <w:p w:rsidR="002C5CEB" w:rsidRDefault="002C5CEB" w:rsidP="002C5CEB">
      <w:pPr>
        <w:spacing w:line="276" w:lineRule="auto"/>
        <w:ind w:firstLine="709"/>
      </w:pPr>
      <w:r>
        <w:t>Так, например, стационарный пост сварщика должен иметь:</w:t>
      </w:r>
    </w:p>
    <w:p w:rsidR="002C5CEB" w:rsidRDefault="002C5CEB" w:rsidP="002C5CEB">
      <w:pPr>
        <w:pStyle w:val="a5"/>
        <w:numPr>
          <w:ilvl w:val="0"/>
          <w:numId w:val="2"/>
        </w:numPr>
        <w:spacing w:line="276" w:lineRule="auto"/>
      </w:pPr>
      <w:r>
        <w:t>Достаточный воздухообмен, но не менее 40 м³/час, а также хорошее освещение;</w:t>
      </w:r>
    </w:p>
    <w:p w:rsidR="002C5CEB" w:rsidRDefault="002C5CEB" w:rsidP="002C5CEB">
      <w:pPr>
        <w:pStyle w:val="a5"/>
        <w:numPr>
          <w:ilvl w:val="0"/>
          <w:numId w:val="2"/>
        </w:numPr>
        <w:spacing w:line="276" w:lineRule="auto"/>
      </w:pPr>
      <w:r>
        <w:t>Общую площадь не менее 3 м², при этом высота потолка сварочного поста должна быть более 2 метров;</w:t>
      </w:r>
    </w:p>
    <w:p w:rsidR="002C5CEB" w:rsidRDefault="002C5CEB" w:rsidP="002C5CEB">
      <w:pPr>
        <w:pStyle w:val="a5"/>
        <w:numPr>
          <w:ilvl w:val="0"/>
          <w:numId w:val="2"/>
        </w:numPr>
        <w:spacing w:line="276" w:lineRule="auto"/>
      </w:pPr>
      <w:r>
        <w:t>Негорючие материалы изготовления и стальной каркас;</w:t>
      </w:r>
    </w:p>
    <w:p w:rsidR="002C5CEB" w:rsidRDefault="002C5CEB" w:rsidP="002C5CEB">
      <w:pPr>
        <w:pStyle w:val="a5"/>
        <w:numPr>
          <w:ilvl w:val="0"/>
          <w:numId w:val="2"/>
        </w:numPr>
        <w:spacing w:line="276" w:lineRule="auto"/>
      </w:pPr>
      <w:r>
        <w:t>Прочный металлический или чугунный стол для сварки, толщиной не менее 2 см;</w:t>
      </w:r>
    </w:p>
    <w:p w:rsidR="00DA7A98" w:rsidRDefault="002C5CEB" w:rsidP="002C5CEB">
      <w:pPr>
        <w:pStyle w:val="a5"/>
        <w:numPr>
          <w:ilvl w:val="0"/>
          <w:numId w:val="2"/>
        </w:numPr>
        <w:spacing w:line="276" w:lineRule="auto"/>
      </w:pPr>
      <w:r>
        <w:t>Наличие заземления и резинового коврика под ногами сварщика.</w:t>
      </w:r>
    </w:p>
    <w:p w:rsidR="002C5CEB" w:rsidRDefault="002C5CEB" w:rsidP="002C5CEB">
      <w:pPr>
        <w:spacing w:line="276" w:lineRule="auto"/>
        <w:ind w:firstLine="709"/>
      </w:pPr>
      <w:r>
        <w:rPr>
          <w:noProof/>
          <w:lang w:eastAsia="ru-RU"/>
        </w:rPr>
        <w:drawing>
          <wp:inline distT="0" distB="0" distL="0" distR="0" wp14:anchorId="5C59083E" wp14:editId="6DEB1BC0">
            <wp:extent cx="3607458" cy="2751826"/>
            <wp:effectExtent l="0" t="0" r="0" b="0"/>
            <wp:docPr id="5" name="Рисунок 5" descr="https://avatars.mds.yandex.net/get-zen_doc/1641049/pub_5e0f7d06c31e4900b1aee54b_5e0f7d0becfb8000ad8891df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1641049/pub_5e0f7d06c31e4900b1aee54b_5e0f7d0becfb8000ad8891df/scale_24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048" cy="276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EB" w:rsidRDefault="002C5CEB" w:rsidP="002C5CEB">
      <w:pPr>
        <w:spacing w:line="276" w:lineRule="auto"/>
        <w:ind w:firstLine="709"/>
      </w:pPr>
      <w:r w:rsidRPr="002C5CEB">
        <w:t>Передвижной пост для сварки организовывают прямо на рабочем месте, там, где нужно варить крупногабаритные металлоконструкции. Такой пост сварщика хоть и отличается многим от стационарного поста, однако он также имеет все необходимое для сварки, в том числе и защитное заземление.</w:t>
      </w:r>
    </w:p>
    <w:p w:rsidR="002C5CEB" w:rsidRPr="002C5CEB" w:rsidRDefault="002C5CEB" w:rsidP="002C5CEB">
      <w:pPr>
        <w:spacing w:line="276" w:lineRule="auto"/>
        <w:ind w:firstLine="709"/>
        <w:rPr>
          <w:b/>
        </w:rPr>
      </w:pPr>
      <w:r w:rsidRPr="002C5CEB">
        <w:rPr>
          <w:b/>
        </w:rPr>
        <w:t>Комплектация сварочного поста</w:t>
      </w:r>
    </w:p>
    <w:p w:rsidR="002C5CEB" w:rsidRPr="002C5CEB" w:rsidRDefault="002C5CEB" w:rsidP="002C5CEB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2C5CEB">
        <w:rPr>
          <w:sz w:val="28"/>
          <w:szCs w:val="28"/>
        </w:rPr>
        <w:t>Стационарный сварочный пост РДС комплектуется:</w:t>
      </w:r>
    </w:p>
    <w:p w:rsidR="002C5CEB" w:rsidRPr="002C5CEB" w:rsidRDefault="002C5CEB" w:rsidP="002C5CEB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2C5CEB">
        <w:rPr>
          <w:sz w:val="28"/>
          <w:szCs w:val="28"/>
        </w:rPr>
        <w:t>1. Система вентиляции,</w:t>
      </w:r>
    </w:p>
    <w:p w:rsidR="002C5CEB" w:rsidRPr="002C5CEB" w:rsidRDefault="002C5CEB" w:rsidP="002C5CEB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2C5CEB">
        <w:rPr>
          <w:sz w:val="28"/>
          <w:szCs w:val="28"/>
        </w:rPr>
        <w:t>2. освещение,</w:t>
      </w:r>
    </w:p>
    <w:p w:rsidR="002C5CEB" w:rsidRPr="002C5CEB" w:rsidRDefault="002C5CEB" w:rsidP="002C5CEB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2C5CEB">
        <w:rPr>
          <w:sz w:val="28"/>
          <w:szCs w:val="28"/>
        </w:rPr>
        <w:t>3. заземление,</w:t>
      </w:r>
    </w:p>
    <w:p w:rsidR="002C5CEB" w:rsidRPr="002C5CEB" w:rsidRDefault="002C5CEB" w:rsidP="002C5CEB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2C5CEB">
        <w:rPr>
          <w:sz w:val="28"/>
          <w:szCs w:val="28"/>
        </w:rPr>
        <w:t>4. источник питания сварочной дуги (ИПД),</w:t>
      </w:r>
    </w:p>
    <w:p w:rsidR="002C5CEB" w:rsidRPr="002C5CEB" w:rsidRDefault="002C5CEB" w:rsidP="002C5CEB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2C5CEB">
        <w:rPr>
          <w:sz w:val="28"/>
          <w:szCs w:val="28"/>
        </w:rPr>
        <w:t>5. сварочные кабели - прямой и обратный,</w:t>
      </w:r>
    </w:p>
    <w:p w:rsidR="002C5CEB" w:rsidRPr="002C5CEB" w:rsidRDefault="002C5CEB" w:rsidP="002C5CEB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2C5CEB">
        <w:rPr>
          <w:sz w:val="28"/>
          <w:szCs w:val="28"/>
        </w:rPr>
        <w:lastRenderedPageBreak/>
        <w:t xml:space="preserve">6. </w:t>
      </w:r>
      <w:proofErr w:type="spellStart"/>
      <w:r w:rsidRPr="002C5CEB">
        <w:rPr>
          <w:sz w:val="28"/>
          <w:szCs w:val="28"/>
        </w:rPr>
        <w:t>электрододержатель</w:t>
      </w:r>
      <w:proofErr w:type="spellEnd"/>
      <w:r w:rsidRPr="002C5CEB">
        <w:rPr>
          <w:sz w:val="28"/>
          <w:szCs w:val="28"/>
        </w:rPr>
        <w:t>,</w:t>
      </w:r>
    </w:p>
    <w:p w:rsidR="002C5CEB" w:rsidRPr="002C5CEB" w:rsidRDefault="002C5CEB" w:rsidP="002C5CEB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2C5CEB">
        <w:rPr>
          <w:sz w:val="28"/>
          <w:szCs w:val="28"/>
        </w:rPr>
        <w:t>7. стол и стул сварщика,</w:t>
      </w:r>
    </w:p>
    <w:p w:rsidR="002C5CEB" w:rsidRPr="002C5CEB" w:rsidRDefault="002C5CEB" w:rsidP="002C5CEB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2C5CEB">
        <w:rPr>
          <w:sz w:val="28"/>
          <w:szCs w:val="28"/>
        </w:rPr>
        <w:t>8. стакан для электродов,</w:t>
      </w:r>
    </w:p>
    <w:p w:rsidR="002C5CEB" w:rsidRPr="002C5CEB" w:rsidRDefault="002C5CEB" w:rsidP="002C5CEB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2C5CEB">
        <w:rPr>
          <w:sz w:val="28"/>
          <w:szCs w:val="28"/>
        </w:rPr>
        <w:t xml:space="preserve">9. ёмкость для </w:t>
      </w:r>
      <w:proofErr w:type="spellStart"/>
      <w:r w:rsidRPr="002C5CEB">
        <w:rPr>
          <w:sz w:val="28"/>
          <w:szCs w:val="28"/>
        </w:rPr>
        <w:t>металлоотходов</w:t>
      </w:r>
      <w:proofErr w:type="spellEnd"/>
      <w:r w:rsidRPr="002C5CEB">
        <w:rPr>
          <w:sz w:val="28"/>
          <w:szCs w:val="28"/>
        </w:rPr>
        <w:t xml:space="preserve"> и огарков,</w:t>
      </w:r>
    </w:p>
    <w:p w:rsidR="002C5CEB" w:rsidRPr="002C5CEB" w:rsidRDefault="002C5CEB" w:rsidP="002C5CEB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proofErr w:type="gramStart"/>
      <w:r w:rsidRPr="002C5CEB">
        <w:rPr>
          <w:sz w:val="28"/>
          <w:szCs w:val="28"/>
        </w:rPr>
        <w:t>10. инструменты: (металлическая щётка, щётка смётка, напильник, молотки, линейка, угольник, чертилка, шаблон мел, ножовка, ножницы, зубило, молоток для шлака, клеймо).</w:t>
      </w:r>
      <w:proofErr w:type="gramEnd"/>
    </w:p>
    <w:p w:rsidR="002C5CEB" w:rsidRPr="002C5CEB" w:rsidRDefault="002C5CEB" w:rsidP="002C5CEB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2C5CEB">
        <w:rPr>
          <w:sz w:val="28"/>
          <w:szCs w:val="28"/>
        </w:rPr>
        <w:t>11. сборочно-сварочные приспособления,</w:t>
      </w:r>
    </w:p>
    <w:p w:rsidR="002C5CEB" w:rsidRPr="002C5CEB" w:rsidRDefault="002C5CEB" w:rsidP="002C5CEB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2C5CEB">
        <w:rPr>
          <w:sz w:val="28"/>
          <w:szCs w:val="28"/>
        </w:rPr>
        <w:t>12. спецодежда,</w:t>
      </w:r>
    </w:p>
    <w:p w:rsidR="002C5CEB" w:rsidRPr="002C5CEB" w:rsidRDefault="002C5CEB" w:rsidP="002C5CEB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2C5CEB">
        <w:rPr>
          <w:sz w:val="28"/>
          <w:szCs w:val="28"/>
        </w:rPr>
        <w:t>13. маска (щиток),</w:t>
      </w:r>
    </w:p>
    <w:p w:rsidR="002C5CEB" w:rsidRPr="002C5CEB" w:rsidRDefault="002C5CEB" w:rsidP="002C5CEB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2C5CEB">
        <w:rPr>
          <w:sz w:val="28"/>
          <w:szCs w:val="28"/>
        </w:rPr>
        <w:t>14. медицинская аптечка,</w:t>
      </w:r>
    </w:p>
    <w:p w:rsidR="002C5CEB" w:rsidRPr="002C5CEB" w:rsidRDefault="002C5CEB" w:rsidP="00B13401">
      <w:pPr>
        <w:pStyle w:val="a6"/>
        <w:spacing w:before="0" w:beforeAutospacing="0" w:after="240" w:afterAutospacing="0" w:line="276" w:lineRule="auto"/>
        <w:rPr>
          <w:sz w:val="28"/>
          <w:szCs w:val="28"/>
        </w:rPr>
      </w:pPr>
      <w:r w:rsidRPr="002C5CEB">
        <w:rPr>
          <w:sz w:val="28"/>
          <w:szCs w:val="28"/>
        </w:rPr>
        <w:t>15. средства пожаротушения.</w:t>
      </w:r>
    </w:p>
    <w:p w:rsidR="00B13401" w:rsidRDefault="00B13401" w:rsidP="00B13401">
      <w:pPr>
        <w:spacing w:line="276" w:lineRule="auto"/>
        <w:ind w:firstLine="709"/>
      </w:pPr>
      <w:r>
        <w:t>Площадка для сварки конструкции: должна быть с ровным полом, оборудована специальными защитными шторками, находиться под навесом или в цеху.</w:t>
      </w:r>
    </w:p>
    <w:p w:rsidR="002C5CEB" w:rsidRDefault="00B13401" w:rsidP="00B13401">
      <w:pPr>
        <w:spacing w:line="276" w:lineRule="auto"/>
        <w:ind w:firstLine="709"/>
      </w:pPr>
      <w:r>
        <w:t>На нестационарных рабочих местах изделие при сварке неподвижно, а сварщик перемещается от шва ко шву по трубам.</w:t>
      </w:r>
    </w:p>
    <w:p w:rsidR="002C5CEB" w:rsidRPr="00B13401" w:rsidRDefault="00B13401" w:rsidP="002C5CEB">
      <w:pPr>
        <w:spacing w:line="276" w:lineRule="auto"/>
        <w:ind w:firstLine="709"/>
        <w:rPr>
          <w:b/>
        </w:rPr>
      </w:pPr>
      <w:r w:rsidRPr="00B13401">
        <w:rPr>
          <w:b/>
        </w:rPr>
        <w:t>В зависимости от типа рабочего места сварщика зависит и его организация, а также оснащенность его оборудованием и инструментом.</w:t>
      </w:r>
    </w:p>
    <w:p w:rsidR="002C5CEB" w:rsidRPr="00B13401" w:rsidRDefault="00B13401" w:rsidP="002C5CEB">
      <w:pPr>
        <w:spacing w:line="276" w:lineRule="auto"/>
        <w:ind w:firstLine="709"/>
        <w:rPr>
          <w:b/>
        </w:rPr>
      </w:pPr>
      <w:r w:rsidRPr="00B13401">
        <w:rPr>
          <w:b/>
        </w:rPr>
        <w:t>Комплектация рабочего места сварщика</w:t>
      </w:r>
    </w:p>
    <w:p w:rsidR="00B13401" w:rsidRDefault="00B13401" w:rsidP="00B13401">
      <w:pPr>
        <w:spacing w:line="276" w:lineRule="auto"/>
        <w:ind w:firstLine="709"/>
      </w:pPr>
      <w:r>
        <w:t>Рабочие места сварщиков комплектуются:</w:t>
      </w:r>
    </w:p>
    <w:p w:rsidR="00B13401" w:rsidRDefault="00B13401" w:rsidP="00B13401">
      <w:pPr>
        <w:spacing w:line="276" w:lineRule="auto"/>
        <w:ind w:firstLine="709"/>
      </w:pPr>
      <w:r>
        <w:t>а) стационарные рабочие места: сварочным оборудованием, устройствами для сварки и инструментом; приспособлениями для подачи и уборки деталей; приспособлениями для крепления или размещения деталей при сварке; устройствами для вентиляции, как правило, стационарными; кабиной сварщика;</w:t>
      </w:r>
    </w:p>
    <w:p w:rsidR="00B13401" w:rsidRDefault="00B13401" w:rsidP="00B13401">
      <w:pPr>
        <w:spacing w:line="276" w:lineRule="auto"/>
        <w:ind w:firstLine="709"/>
      </w:pPr>
      <w:r>
        <w:t>б) нестационарные рабочие места; сварочным оборудованием, устройствами для сварки, инструментом; приспособлениями для крепления или размещения узлов или изделий при сварке; переносными</w:t>
      </w:r>
      <w:r>
        <w:t xml:space="preserve"> </w:t>
      </w:r>
      <w:r>
        <w:t>устройствами для вентиляции зоны сварки; устройствами (переносными) для защиты зоны сварки от излучения дуги.</w:t>
      </w:r>
    </w:p>
    <w:p w:rsidR="002C5CEB" w:rsidRDefault="00B13401" w:rsidP="00B13401">
      <w:pPr>
        <w:spacing w:line="276" w:lineRule="auto"/>
        <w:ind w:firstLine="709"/>
      </w:pPr>
      <w:r>
        <w:t>От правильной организации рабочего места сварщика, оснащенности его необходимым оборудованием, инструментом и приспособлениями, правильного размещения этого оборудования на рабочем месте зависит и эффективность его труда и производительность.</w:t>
      </w:r>
    </w:p>
    <w:p w:rsidR="00307F05" w:rsidRPr="00AF2F66" w:rsidRDefault="00307F05" w:rsidP="00307F05">
      <w:pPr>
        <w:spacing w:line="276" w:lineRule="auto"/>
        <w:ind w:firstLine="709"/>
        <w:rPr>
          <w:b/>
          <w:color w:val="FF0000"/>
        </w:rPr>
      </w:pPr>
      <w:r w:rsidRPr="00AF2F66">
        <w:rPr>
          <w:b/>
          <w:color w:val="FF0000"/>
        </w:rPr>
        <w:lastRenderedPageBreak/>
        <w:t>Основными элементами организации труда сварщиков на рабочих местах, от которых зависит наивысшая производительность труда и высокое качество, будут следующие:</w:t>
      </w:r>
    </w:p>
    <w:p w:rsidR="00307F05" w:rsidRPr="00AF2F66" w:rsidRDefault="00307F05" w:rsidP="00307F05">
      <w:pPr>
        <w:spacing w:line="276" w:lineRule="auto"/>
        <w:ind w:firstLine="709"/>
        <w:rPr>
          <w:i/>
          <w:color w:val="FF0000"/>
        </w:rPr>
      </w:pPr>
      <w:r w:rsidRPr="00AF2F66">
        <w:rPr>
          <w:i/>
          <w:color w:val="FF0000"/>
        </w:rPr>
        <w:t>а) своевременность получения задания;</w:t>
      </w:r>
    </w:p>
    <w:p w:rsidR="00307F05" w:rsidRPr="00AF2F66" w:rsidRDefault="00307F05" w:rsidP="00307F05">
      <w:pPr>
        <w:spacing w:line="276" w:lineRule="auto"/>
        <w:ind w:firstLine="709"/>
        <w:rPr>
          <w:i/>
          <w:color w:val="FF0000"/>
        </w:rPr>
      </w:pPr>
      <w:r w:rsidRPr="00AF2F66">
        <w:rPr>
          <w:i/>
          <w:color w:val="FF0000"/>
        </w:rPr>
        <w:t>б) наличие соответствующего оборудования, поддержание его в работоспособном состоянии и правильное его размещение;</w:t>
      </w:r>
    </w:p>
    <w:p w:rsidR="00307F05" w:rsidRPr="00AF2F66" w:rsidRDefault="00307F05" w:rsidP="00307F05">
      <w:pPr>
        <w:spacing w:line="276" w:lineRule="auto"/>
        <w:ind w:firstLine="709"/>
        <w:rPr>
          <w:i/>
          <w:color w:val="FF0000"/>
        </w:rPr>
      </w:pPr>
      <w:r w:rsidRPr="00AF2F66">
        <w:rPr>
          <w:i/>
          <w:color w:val="FF0000"/>
        </w:rPr>
        <w:t>в) своевременность доставки на рабочие места материалов, заготовок, деталей и др.;</w:t>
      </w:r>
    </w:p>
    <w:p w:rsidR="00307F05" w:rsidRPr="00AF2F66" w:rsidRDefault="00307F05" w:rsidP="00307F05">
      <w:pPr>
        <w:spacing w:line="276" w:lineRule="auto"/>
        <w:ind w:firstLine="709"/>
        <w:rPr>
          <w:i/>
          <w:color w:val="FF0000"/>
        </w:rPr>
      </w:pPr>
      <w:r w:rsidRPr="00AF2F66">
        <w:rPr>
          <w:i/>
          <w:color w:val="FF0000"/>
        </w:rPr>
        <w:t>г) высокая надежность оборудования и высокое качество материалов;</w:t>
      </w:r>
    </w:p>
    <w:p w:rsidR="00307F05" w:rsidRPr="00AF2F66" w:rsidRDefault="00307F05" w:rsidP="00307F05">
      <w:pPr>
        <w:spacing w:line="276" w:lineRule="auto"/>
        <w:ind w:firstLine="709"/>
        <w:rPr>
          <w:i/>
          <w:color w:val="FF0000"/>
        </w:rPr>
      </w:pPr>
      <w:r w:rsidRPr="00AF2F66">
        <w:rPr>
          <w:i/>
          <w:color w:val="FF0000"/>
        </w:rPr>
        <w:t>д) действенный контроль качества сварных соединений;</w:t>
      </w:r>
    </w:p>
    <w:p w:rsidR="00307F05" w:rsidRPr="00AF2F66" w:rsidRDefault="00307F05" w:rsidP="00307F05">
      <w:pPr>
        <w:spacing w:line="276" w:lineRule="auto"/>
        <w:ind w:firstLine="709"/>
        <w:rPr>
          <w:i/>
          <w:color w:val="FF0000"/>
        </w:rPr>
      </w:pPr>
      <w:r w:rsidRPr="00AF2F66">
        <w:rPr>
          <w:i/>
          <w:color w:val="FF0000"/>
        </w:rPr>
        <w:t>е) поддержание на рабочем месте надлежащего порядка.</w:t>
      </w:r>
    </w:p>
    <w:p w:rsidR="005406FE" w:rsidRDefault="00307F05" w:rsidP="00307F05">
      <w:pPr>
        <w:spacing w:line="276" w:lineRule="auto"/>
        <w:ind w:firstLine="709"/>
      </w:pPr>
      <w:r>
        <w:t>Из изложенного следует, что организация рабочего места сварщика в каждом конкретном случае должна быть тщательно продумана и научно обоснована, так как от этого зависит эффективность его труда.</w:t>
      </w:r>
    </w:p>
    <w:p w:rsidR="00307F05" w:rsidRDefault="00307F05" w:rsidP="00307F05">
      <w:pPr>
        <w:spacing w:line="276" w:lineRule="auto"/>
        <w:ind w:firstLine="709"/>
      </w:pPr>
      <w:r w:rsidRPr="00307F05">
        <w:t xml:space="preserve"> </w:t>
      </w:r>
      <w:r w:rsidR="005406FE" w:rsidRPr="005406FE">
        <w:t>Техпроцесс состоит из множества этапов, каждый из которых должен быть просчитан с точностью до миллиметра. Все эти данные сложно запомнить или кратко записать, поэтому была придумана карта технологического процесса сварки. Она позволяет улучшить качество работ: сварщик получит полую информацию о типе сварки, специалисты проведут тщательн</w:t>
      </w:r>
      <w:r w:rsidR="005406FE">
        <w:t>ый контроль сварного соединения.</w:t>
      </w:r>
    </w:p>
    <w:p w:rsidR="005406FE" w:rsidRDefault="005406FE" w:rsidP="005406FE">
      <w:pPr>
        <w:spacing w:line="276" w:lineRule="auto"/>
        <w:ind w:firstLine="709"/>
      </w:pPr>
      <w:r>
        <w:t xml:space="preserve">Что такое </w:t>
      </w:r>
      <w:r w:rsidRPr="005406FE">
        <w:rPr>
          <w:b/>
        </w:rPr>
        <w:t>технологическая карта на сварочные работы</w:t>
      </w:r>
      <w:r>
        <w:t xml:space="preserve"> (она же </w:t>
      </w:r>
      <w:proofErr w:type="spellStart"/>
      <w:r>
        <w:t>ттк</w:t>
      </w:r>
      <w:proofErr w:type="spellEnd"/>
      <w:r>
        <w:t xml:space="preserve"> на сварку, технологическая карта сварки или просто </w:t>
      </w:r>
      <w:proofErr w:type="spellStart"/>
      <w:r>
        <w:t>техкарта</w:t>
      </w:r>
      <w:proofErr w:type="spellEnd"/>
      <w:r>
        <w:t xml:space="preserve">)? Говоря простыми словами, это просто документ-инструкция, </w:t>
      </w:r>
      <w:proofErr w:type="gramStart"/>
      <w:r>
        <w:t>выдаваемая</w:t>
      </w:r>
      <w:proofErr w:type="gramEnd"/>
      <w:r>
        <w:t xml:space="preserve"> сварщику для правильного выполнения работ. Также </w:t>
      </w:r>
      <w:proofErr w:type="spellStart"/>
      <w:r>
        <w:t>техкартой</w:t>
      </w:r>
      <w:proofErr w:type="spellEnd"/>
      <w:r>
        <w:t xml:space="preserve"> может пользоваться специалист по контролю качества. В </w:t>
      </w:r>
      <w:proofErr w:type="spellStart"/>
      <w:r>
        <w:t>техкарте</w:t>
      </w:r>
      <w:proofErr w:type="spellEnd"/>
      <w:r>
        <w:t xml:space="preserve"> прописывается всё: от типа сварки до геометрических расчетов.</w:t>
      </w:r>
    </w:p>
    <w:p w:rsidR="005406FE" w:rsidRDefault="005406FE" w:rsidP="005406FE">
      <w:pPr>
        <w:spacing w:line="276" w:lineRule="auto"/>
        <w:ind w:firstLine="709"/>
      </w:pPr>
      <w:r>
        <w:t xml:space="preserve">Проще говоря, </w:t>
      </w:r>
      <w:proofErr w:type="spellStart"/>
      <w:r>
        <w:t>техкарта</w:t>
      </w:r>
      <w:proofErr w:type="spellEnd"/>
      <w:r>
        <w:t xml:space="preserve"> — это «сборник» всех технологических особенностей, которые нужно учесть при сварке. Правильно </w:t>
      </w:r>
      <w:proofErr w:type="gramStart"/>
      <w:r>
        <w:t>разработанная</w:t>
      </w:r>
      <w:proofErr w:type="gramEnd"/>
      <w:r>
        <w:t xml:space="preserve"> </w:t>
      </w:r>
      <w:proofErr w:type="spellStart"/>
      <w:r>
        <w:t>техкарта</w:t>
      </w:r>
      <w:proofErr w:type="spellEnd"/>
      <w:r>
        <w:t xml:space="preserve"> позволяет улучшить качество сварного соединения и, в целом, сделать работу сварщика или прочих специалистов продуктивнее и лучше.</w:t>
      </w:r>
    </w:p>
    <w:p w:rsidR="005406FE" w:rsidRDefault="005406FE" w:rsidP="005406FE">
      <w:pPr>
        <w:spacing w:line="276" w:lineRule="auto"/>
        <w:ind w:firstLine="709"/>
      </w:pPr>
    </w:p>
    <w:p w:rsidR="005406FE" w:rsidRDefault="005406FE" w:rsidP="005406FE">
      <w:pPr>
        <w:spacing w:line="276" w:lineRule="auto"/>
        <w:ind w:firstLine="709"/>
      </w:pPr>
      <w:r>
        <w:lastRenderedPageBreak/>
        <w:t>Технологическая карта была придумана и внедрена не так уж давно, а именно в конце 80-х годов прошлого века. Это связано с большим технологическим прорывом в сфере сварки, когда появились новые современные технологии и стали доступны редкие металлы.</w:t>
      </w:r>
    </w:p>
    <w:p w:rsidR="00AF2F66" w:rsidRDefault="00AF2F66" w:rsidP="005406FE">
      <w:pPr>
        <w:spacing w:line="276" w:lineRule="auto"/>
        <w:ind w:firstLine="709"/>
      </w:pPr>
    </w:p>
    <w:p w:rsidR="005406FE" w:rsidRDefault="005406FE" w:rsidP="00307F05">
      <w:pPr>
        <w:spacing w:line="276" w:lineRule="auto"/>
        <w:ind w:firstLine="709"/>
      </w:pPr>
      <w:r>
        <w:rPr>
          <w:noProof/>
          <w:lang w:eastAsia="ru-RU"/>
        </w:rPr>
        <w:drawing>
          <wp:inline distT="0" distB="0" distL="0" distR="0" wp14:anchorId="7BD0B3A3">
            <wp:extent cx="5412297" cy="71512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3" b="3941"/>
                    <a:stretch/>
                  </pic:blipFill>
                  <pic:spPr bwMode="auto">
                    <a:xfrm>
                      <a:off x="0" y="0"/>
                      <a:ext cx="5423443" cy="716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6FE" w:rsidRDefault="00AF2F66" w:rsidP="00307F05">
      <w:pPr>
        <w:spacing w:line="276" w:lineRule="auto"/>
        <w:ind w:firstLine="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413324D" wp14:editId="3F7D6CD8">
            <wp:simplePos x="0" y="0"/>
            <wp:positionH relativeFrom="margin">
              <wp:posOffset>491490</wp:posOffset>
            </wp:positionH>
            <wp:positionV relativeFrom="margin">
              <wp:posOffset>-177165</wp:posOffset>
            </wp:positionV>
            <wp:extent cx="5380355" cy="59690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90"/>
                    <a:stretch/>
                  </pic:blipFill>
                  <pic:spPr bwMode="auto">
                    <a:xfrm>
                      <a:off x="0" y="0"/>
                      <a:ext cx="5380355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6FE" w:rsidRDefault="005406FE" w:rsidP="00307F05">
      <w:pPr>
        <w:spacing w:line="276" w:lineRule="auto"/>
        <w:ind w:firstLine="709"/>
      </w:pPr>
    </w:p>
    <w:p w:rsidR="005406FE" w:rsidRDefault="005406FE" w:rsidP="00307F05">
      <w:pPr>
        <w:spacing w:line="276" w:lineRule="auto"/>
        <w:ind w:firstLine="709"/>
      </w:pPr>
    </w:p>
    <w:p w:rsidR="005406FE" w:rsidRDefault="005406FE" w:rsidP="00307F05">
      <w:pPr>
        <w:spacing w:line="276" w:lineRule="auto"/>
        <w:ind w:firstLine="709"/>
      </w:pPr>
    </w:p>
    <w:p w:rsidR="005406FE" w:rsidRDefault="005406FE" w:rsidP="00307F05">
      <w:pPr>
        <w:spacing w:line="276" w:lineRule="auto"/>
        <w:ind w:firstLine="709"/>
      </w:pPr>
    </w:p>
    <w:p w:rsidR="005406FE" w:rsidRDefault="005406FE" w:rsidP="00307F05">
      <w:pPr>
        <w:spacing w:line="276" w:lineRule="auto"/>
        <w:ind w:firstLine="709"/>
      </w:pPr>
    </w:p>
    <w:p w:rsidR="005406FE" w:rsidRPr="00B13401" w:rsidRDefault="005406FE" w:rsidP="00307F05">
      <w:pPr>
        <w:spacing w:line="276" w:lineRule="auto"/>
        <w:ind w:firstLine="709"/>
      </w:pPr>
    </w:p>
    <w:p w:rsidR="005406FE" w:rsidRDefault="005406FE" w:rsidP="00307F05">
      <w:pPr>
        <w:spacing w:line="276" w:lineRule="auto"/>
        <w:ind w:firstLine="709"/>
        <w:jc w:val="center"/>
        <w:rPr>
          <w:b/>
        </w:rPr>
      </w:pPr>
    </w:p>
    <w:p w:rsidR="005406FE" w:rsidRDefault="005406FE" w:rsidP="00307F05">
      <w:pPr>
        <w:spacing w:line="276" w:lineRule="auto"/>
        <w:ind w:firstLine="709"/>
        <w:jc w:val="center"/>
        <w:rPr>
          <w:b/>
        </w:rPr>
      </w:pPr>
    </w:p>
    <w:p w:rsidR="005406FE" w:rsidRDefault="005406FE" w:rsidP="00307F05">
      <w:pPr>
        <w:spacing w:line="276" w:lineRule="auto"/>
        <w:ind w:firstLine="709"/>
        <w:jc w:val="center"/>
        <w:rPr>
          <w:b/>
        </w:rPr>
      </w:pPr>
    </w:p>
    <w:p w:rsidR="005406FE" w:rsidRDefault="005406FE" w:rsidP="00307F05">
      <w:pPr>
        <w:spacing w:line="276" w:lineRule="auto"/>
        <w:ind w:firstLine="709"/>
        <w:jc w:val="center"/>
        <w:rPr>
          <w:b/>
        </w:rPr>
      </w:pPr>
    </w:p>
    <w:p w:rsidR="005406FE" w:rsidRDefault="005406FE" w:rsidP="00307F05">
      <w:pPr>
        <w:spacing w:line="276" w:lineRule="auto"/>
        <w:ind w:firstLine="709"/>
        <w:jc w:val="center"/>
        <w:rPr>
          <w:b/>
        </w:rPr>
      </w:pPr>
    </w:p>
    <w:p w:rsidR="005406FE" w:rsidRDefault="005406FE" w:rsidP="00307F05">
      <w:pPr>
        <w:spacing w:line="276" w:lineRule="auto"/>
        <w:ind w:firstLine="709"/>
        <w:jc w:val="center"/>
        <w:rPr>
          <w:b/>
        </w:rPr>
      </w:pPr>
    </w:p>
    <w:p w:rsidR="005406FE" w:rsidRDefault="005406FE" w:rsidP="00307F05">
      <w:pPr>
        <w:spacing w:line="276" w:lineRule="auto"/>
        <w:ind w:firstLine="709"/>
        <w:jc w:val="center"/>
        <w:rPr>
          <w:b/>
        </w:rPr>
      </w:pPr>
    </w:p>
    <w:p w:rsidR="005406FE" w:rsidRDefault="005406FE" w:rsidP="00307F05">
      <w:pPr>
        <w:spacing w:line="276" w:lineRule="auto"/>
        <w:ind w:firstLine="709"/>
        <w:jc w:val="center"/>
        <w:rPr>
          <w:b/>
        </w:rPr>
      </w:pPr>
    </w:p>
    <w:p w:rsidR="005406FE" w:rsidRDefault="005406FE" w:rsidP="00307F05">
      <w:pPr>
        <w:spacing w:line="276" w:lineRule="auto"/>
        <w:ind w:firstLine="709"/>
        <w:jc w:val="center"/>
        <w:rPr>
          <w:b/>
        </w:rPr>
      </w:pPr>
    </w:p>
    <w:p w:rsidR="00CD240B" w:rsidRDefault="00CD240B" w:rsidP="00CD240B">
      <w:pPr>
        <w:spacing w:line="276" w:lineRule="auto"/>
        <w:ind w:firstLine="709"/>
      </w:pPr>
      <w:r>
        <w:t>ДАННЫЕ В ТЕХКАРТЕ</w:t>
      </w:r>
    </w:p>
    <w:p w:rsidR="00CD240B" w:rsidRDefault="00CD240B" w:rsidP="00CD240B">
      <w:pPr>
        <w:spacing w:line="276" w:lineRule="auto"/>
        <w:ind w:firstLine="709"/>
      </w:pPr>
      <w:r>
        <w:t>Итак, в технологической карте в обязательном порядке указываются общие сведения о металле, который нужно сварить, данные о разделке металла и их очистке, данные о размерах сварных швов. Также указывается прогрев металла, если он необходим, последовательность формирования сварных швов.</w:t>
      </w:r>
    </w:p>
    <w:p w:rsidR="00CD240B" w:rsidRDefault="00CD240B" w:rsidP="00CD240B">
      <w:pPr>
        <w:spacing w:line="276" w:lineRule="auto"/>
        <w:ind w:firstLine="709"/>
      </w:pPr>
      <w:r>
        <w:t xml:space="preserve">Еще указывается, какое </w:t>
      </w:r>
      <w:proofErr w:type="gramStart"/>
      <w:r>
        <w:t>оборудование</w:t>
      </w:r>
      <w:proofErr w:type="gramEnd"/>
      <w:r>
        <w:t xml:space="preserve"> будет использоваться и </w:t>
      </w:r>
      <w:proofErr w:type="gramStart"/>
      <w:r>
        <w:t>какие</w:t>
      </w:r>
      <w:proofErr w:type="gramEnd"/>
      <w:r>
        <w:t xml:space="preserve"> комплектующие необходимы для выполнения сварки.</w:t>
      </w:r>
    </w:p>
    <w:p w:rsidR="005406FE" w:rsidRPr="00CD240B" w:rsidRDefault="00CD240B" w:rsidP="00CD240B">
      <w:pPr>
        <w:spacing w:line="276" w:lineRule="auto"/>
        <w:ind w:firstLine="709"/>
      </w:pPr>
      <w:r>
        <w:t xml:space="preserve">Дополнительно нужно указать, какой тип сварки будет использовать в работе, а также какие параметры нужно установить (значение сварочного тока, напряжения, полярности, скорость сварки и так далее). Также указывается, какая будет форма у сварного </w:t>
      </w:r>
      <w:proofErr w:type="gramStart"/>
      <w:r>
        <w:t>соединения</w:t>
      </w:r>
      <w:proofErr w:type="gramEnd"/>
      <w:r>
        <w:t xml:space="preserve"> и </w:t>
      </w:r>
      <w:proofErr w:type="gramStart"/>
      <w:r>
        <w:t>какие</w:t>
      </w:r>
      <w:proofErr w:type="gramEnd"/>
      <w:r>
        <w:t xml:space="preserve"> будут использоваться методы проверки качества сварных швов.</w:t>
      </w:r>
    </w:p>
    <w:p w:rsidR="005406FE" w:rsidRDefault="005406FE" w:rsidP="005406FE">
      <w:pPr>
        <w:spacing w:line="276" w:lineRule="auto"/>
        <w:ind w:firstLine="709"/>
        <w:rPr>
          <w:b/>
        </w:rPr>
      </w:pPr>
      <w:r w:rsidRPr="005406FE">
        <w:rPr>
          <w:b/>
        </w:rPr>
        <w:lastRenderedPageBreak/>
        <w:t xml:space="preserve">На крупных производствах (например, если это сборочно-сварочный цех) разработкой </w:t>
      </w:r>
      <w:proofErr w:type="spellStart"/>
      <w:r w:rsidRPr="005406FE">
        <w:rPr>
          <w:b/>
        </w:rPr>
        <w:t>техкарты</w:t>
      </w:r>
      <w:proofErr w:type="spellEnd"/>
      <w:r w:rsidRPr="005406FE">
        <w:rPr>
          <w:b/>
        </w:rPr>
        <w:t xml:space="preserve"> занимаются отдельные специалисты, а на мелких заводах эту работу часто поручают сварщикам.</w:t>
      </w:r>
    </w:p>
    <w:p w:rsidR="005406FE" w:rsidRDefault="005E2260" w:rsidP="00307F05">
      <w:pPr>
        <w:spacing w:line="276" w:lineRule="auto"/>
        <w:ind w:firstLine="709"/>
        <w:jc w:val="center"/>
        <w:rPr>
          <w:b/>
        </w:rPr>
      </w:pPr>
      <w:r>
        <w:rPr>
          <w:b/>
        </w:rPr>
        <w:t>ПРИМЕР ЗАПОЛНЕНИЯ ТЕХКАРТЫ</w:t>
      </w:r>
    </w:p>
    <w:p w:rsidR="005E2260" w:rsidRDefault="005E2260" w:rsidP="005E2260">
      <w:pPr>
        <w:spacing w:line="276" w:lineRule="auto"/>
        <w:ind w:firstLine="709"/>
      </w:pPr>
      <w:r w:rsidRPr="005E2260">
        <w:t xml:space="preserve">Итак, </w:t>
      </w:r>
      <w:r w:rsidRPr="005E2260">
        <w:rPr>
          <w:b/>
        </w:rPr>
        <w:t>первая графа</w:t>
      </w:r>
      <w:r w:rsidRPr="005E2260">
        <w:t xml:space="preserve"> «Способ сварки». Здесь, как не трудно догадаться, нужно написать, такой тип сварки был выбран для выполнения работ (ручная дуговая, контактная, полуавтоматом в среде газа и т.д.). В нашем случае мы указали «ручная дуговая сварка покрытыми электродами».</w:t>
      </w:r>
    </w:p>
    <w:p w:rsidR="005E2260" w:rsidRPr="005E2260" w:rsidRDefault="005E2260" w:rsidP="005E2260">
      <w:pPr>
        <w:spacing w:line="276" w:lineRule="auto"/>
        <w:ind w:firstLine="709"/>
      </w:pPr>
      <w:r w:rsidRPr="005E2260">
        <w:t xml:space="preserve"> </w:t>
      </w:r>
      <w:r w:rsidRPr="005E2260">
        <w:rPr>
          <w:b/>
        </w:rPr>
        <w:t>Далее указаны цифры «(111)», это код сварки</w:t>
      </w:r>
      <w:r w:rsidRPr="005E2260">
        <w:t xml:space="preserve">. Его можно указывать в </w:t>
      </w:r>
      <w:proofErr w:type="spellStart"/>
      <w:r w:rsidRPr="005E2260">
        <w:t>техкарте</w:t>
      </w:r>
      <w:proofErr w:type="spellEnd"/>
      <w:r w:rsidRPr="005E2260">
        <w:t>, чтобы не писать подробно словами.</w:t>
      </w:r>
    </w:p>
    <w:p w:rsidR="005E2260" w:rsidRPr="005E2260" w:rsidRDefault="005E2260" w:rsidP="00CD240B">
      <w:pPr>
        <w:spacing w:after="0" w:line="276" w:lineRule="auto"/>
        <w:ind w:firstLine="709"/>
      </w:pPr>
      <w:r w:rsidRPr="005E2260">
        <w:t>Мы приведем несколько наиболее распространенных кодов:</w:t>
      </w:r>
    </w:p>
    <w:p w:rsidR="005E2260" w:rsidRPr="005E2260" w:rsidRDefault="005E2260" w:rsidP="00CD240B">
      <w:pPr>
        <w:spacing w:after="0" w:line="276" w:lineRule="auto"/>
        <w:ind w:firstLine="709"/>
      </w:pPr>
      <w:r w:rsidRPr="005E2260">
        <w:t>141 — ручная аргонодуговая сварка неплавящимся электродом</w:t>
      </w:r>
    </w:p>
    <w:p w:rsidR="005E2260" w:rsidRPr="005E2260" w:rsidRDefault="005E2260" w:rsidP="00CD240B">
      <w:pPr>
        <w:spacing w:after="0" w:line="276" w:lineRule="auto"/>
        <w:ind w:firstLine="709"/>
      </w:pPr>
      <w:r w:rsidRPr="005E2260">
        <w:t>131 — механизированная аргонодуговая сварка плавящимся электродом</w:t>
      </w:r>
    </w:p>
    <w:p w:rsidR="005E2260" w:rsidRPr="005E2260" w:rsidRDefault="005E2260" w:rsidP="00CD240B">
      <w:pPr>
        <w:spacing w:after="0" w:line="276" w:lineRule="auto"/>
        <w:ind w:firstLine="709"/>
      </w:pPr>
      <w:r w:rsidRPr="005E2260">
        <w:t>135 — механизированная сварка плавящимся электродом в среде активного газа</w:t>
      </w:r>
    </w:p>
    <w:p w:rsidR="005E2260" w:rsidRPr="005E2260" w:rsidRDefault="00462164" w:rsidP="005E2260">
      <w:pPr>
        <w:spacing w:line="276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FEFDD50" wp14:editId="400A1C61">
            <wp:simplePos x="0" y="0"/>
            <wp:positionH relativeFrom="column">
              <wp:posOffset>-305435</wp:posOffset>
            </wp:positionH>
            <wp:positionV relativeFrom="paragraph">
              <wp:posOffset>1070610</wp:posOffset>
            </wp:positionV>
            <wp:extent cx="6226175" cy="3571240"/>
            <wp:effectExtent l="0" t="0" r="3175" b="0"/>
            <wp:wrapTight wrapText="bothSides">
              <wp:wrapPolygon edited="0">
                <wp:start x="0" y="0"/>
                <wp:lineTo x="0" y="21431"/>
                <wp:lineTo x="21545" y="21431"/>
                <wp:lineTo x="21545" y="0"/>
                <wp:lineTo x="0" y="0"/>
              </wp:wrapPolygon>
            </wp:wrapTight>
            <wp:docPr id="10" name="Рисунок 10" descr="марки металлов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ки металлов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260" w:rsidRPr="005E2260">
        <w:rPr>
          <w:b/>
        </w:rPr>
        <w:t>Далее графа «Основной материал (марка)»</w:t>
      </w:r>
      <w:r w:rsidR="005E2260" w:rsidRPr="005E2260">
        <w:t xml:space="preserve">. Здесь пишем марку металла, который нам нужно сварить. Обычно марка указывается в проекте детали, оттуда ее можно переписать в </w:t>
      </w:r>
      <w:proofErr w:type="spellStart"/>
      <w:r w:rsidR="005E2260" w:rsidRPr="005E2260">
        <w:t>техкарту</w:t>
      </w:r>
      <w:proofErr w:type="spellEnd"/>
      <w:r w:rsidR="005E2260" w:rsidRPr="005E2260">
        <w:t>. Дополнительно укажите группу металлов.  Ниже таблица с основными группами.</w:t>
      </w:r>
    </w:p>
    <w:p w:rsidR="005E2260" w:rsidRPr="005E2260" w:rsidRDefault="00462164" w:rsidP="00307F05">
      <w:pPr>
        <w:spacing w:line="276" w:lineRule="auto"/>
        <w:ind w:firstLine="709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B99971C" wp14:editId="7E46FAF0">
            <wp:simplePos x="0" y="0"/>
            <wp:positionH relativeFrom="column">
              <wp:posOffset>-80010</wp:posOffset>
            </wp:positionH>
            <wp:positionV relativeFrom="paragraph">
              <wp:posOffset>-84455</wp:posOffset>
            </wp:positionV>
            <wp:extent cx="6107430" cy="3943985"/>
            <wp:effectExtent l="0" t="0" r="7620" b="0"/>
            <wp:wrapTight wrapText="bothSides">
              <wp:wrapPolygon edited="0">
                <wp:start x="0" y="0"/>
                <wp:lineTo x="0" y="21492"/>
                <wp:lineTo x="21560" y="21492"/>
                <wp:lineTo x="21560" y="0"/>
                <wp:lineTo x="0" y="0"/>
              </wp:wrapPolygon>
            </wp:wrapTight>
            <wp:docPr id="11" name="Рисунок 11" descr="марки металлов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рки металлов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260" w:rsidRPr="005E2260" w:rsidRDefault="00462164" w:rsidP="005E2260">
      <w:pPr>
        <w:spacing w:line="276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415CD71" wp14:editId="53770C17">
            <wp:simplePos x="0" y="0"/>
            <wp:positionH relativeFrom="column">
              <wp:posOffset>-130810</wp:posOffset>
            </wp:positionH>
            <wp:positionV relativeFrom="paragraph">
              <wp:posOffset>217170</wp:posOffset>
            </wp:positionV>
            <wp:extent cx="6144895" cy="4192270"/>
            <wp:effectExtent l="0" t="0" r="8255" b="0"/>
            <wp:wrapTight wrapText="bothSides">
              <wp:wrapPolygon edited="0">
                <wp:start x="0" y="0"/>
                <wp:lineTo x="0" y="21495"/>
                <wp:lineTo x="21562" y="21495"/>
                <wp:lineTo x="21562" y="0"/>
                <wp:lineTo x="0" y="0"/>
              </wp:wrapPolygon>
            </wp:wrapTight>
            <wp:docPr id="12" name="Рисунок 12" descr="марки металлов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рки металлов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260" w:rsidRPr="005E2260" w:rsidRDefault="00462164" w:rsidP="00462164">
      <w:pPr>
        <w:spacing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8ED9074" wp14:editId="3CCB811E">
            <wp:simplePos x="0" y="0"/>
            <wp:positionH relativeFrom="column">
              <wp:posOffset>-97155</wp:posOffset>
            </wp:positionH>
            <wp:positionV relativeFrom="paragraph">
              <wp:posOffset>253365</wp:posOffset>
            </wp:positionV>
            <wp:extent cx="6034405" cy="4443095"/>
            <wp:effectExtent l="0" t="0" r="4445" b="0"/>
            <wp:wrapTight wrapText="bothSides">
              <wp:wrapPolygon edited="0">
                <wp:start x="0" y="0"/>
                <wp:lineTo x="0" y="21486"/>
                <wp:lineTo x="21548" y="21486"/>
                <wp:lineTo x="21548" y="0"/>
                <wp:lineTo x="0" y="0"/>
              </wp:wrapPolygon>
            </wp:wrapTight>
            <wp:docPr id="14" name="Рисунок 14" descr="марки металлов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рки металлов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05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260" w:rsidRPr="005E2260" w:rsidRDefault="005E2260" w:rsidP="005E2260">
      <w:pPr>
        <w:spacing w:line="276" w:lineRule="auto"/>
        <w:ind w:firstLine="709"/>
      </w:pPr>
    </w:p>
    <w:p w:rsidR="005E2260" w:rsidRPr="005E2260" w:rsidRDefault="00462164" w:rsidP="005E2260">
      <w:pPr>
        <w:spacing w:line="276" w:lineRule="auto"/>
        <w:ind w:firstLine="709"/>
      </w:pPr>
      <w:r w:rsidRPr="00462164">
        <w:rPr>
          <w:b/>
        </w:rPr>
        <w:t>Затем идет графа «Наименование (шифр) НТД</w:t>
      </w:r>
      <w:r w:rsidRPr="00462164">
        <w:t>». Здесь вы должны указать, какие нормативные документы были использованы при разработке данной технологической карты. Остальные графы заполняются подобным образом, думаем, все логически понятно.</w:t>
      </w:r>
    </w:p>
    <w:p w:rsidR="005E2260" w:rsidRPr="005E2260" w:rsidRDefault="00462164" w:rsidP="005E2260">
      <w:pPr>
        <w:spacing w:line="276" w:lineRule="auto"/>
        <w:ind w:firstLine="709"/>
      </w:pPr>
      <w:r w:rsidRPr="00462164">
        <w:t xml:space="preserve">Каждая технологическая карта по сварке металлоконструкций должна иметь свой индивидуальный номер (шифр), с помощью которого ее можно будет найти в архиве. Также этот номер будет указываться при разработке полной техдокументации и в характеристиках проекта на сварку. Также на </w:t>
      </w:r>
      <w:proofErr w:type="spellStart"/>
      <w:r w:rsidRPr="00462164">
        <w:t>техкарте</w:t>
      </w:r>
      <w:proofErr w:type="spellEnd"/>
      <w:r w:rsidRPr="00462164">
        <w:t xml:space="preserve"> должна стоять подпись специалиста, который эту кару составлял.</w:t>
      </w:r>
    </w:p>
    <w:p w:rsidR="00C717FD" w:rsidRDefault="00C9603A" w:rsidP="00C9603A">
      <w:pPr>
        <w:spacing w:line="276" w:lineRule="auto"/>
        <w:ind w:firstLine="709"/>
      </w:pPr>
      <w:r>
        <w:t xml:space="preserve">Кстати, существуют и технологические карты не на весь сварочный процесс, а на его отдельные этапы. Например, есть технологическая карта ультразвукового контроля сварных соединений (также технологическая карта </w:t>
      </w:r>
      <w:proofErr w:type="spellStart"/>
      <w:r>
        <w:t>узк</w:t>
      </w:r>
      <w:proofErr w:type="spellEnd"/>
      <w:r>
        <w:t xml:space="preserve">). Это необходимо, если работа сложная и состоит из огромного количества информации, которую нужно указать в </w:t>
      </w:r>
      <w:proofErr w:type="spellStart"/>
      <w:r>
        <w:t>техкарте</w:t>
      </w:r>
      <w:proofErr w:type="spellEnd"/>
      <w:r>
        <w:t xml:space="preserve">. Если бы в таком случае </w:t>
      </w:r>
      <w:proofErr w:type="spellStart"/>
      <w:r>
        <w:t>техкарта</w:t>
      </w:r>
      <w:proofErr w:type="spellEnd"/>
      <w:r>
        <w:t xml:space="preserve"> была одна на всю сварку, то она состояла бы из десятков страниц, что неудобно.</w:t>
      </w:r>
    </w:p>
    <w:p w:rsidR="00C717FD" w:rsidRDefault="00C717FD" w:rsidP="005E2260">
      <w:pPr>
        <w:spacing w:line="276" w:lineRule="auto"/>
        <w:ind w:firstLine="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039AB97" wp14:editId="5F789366">
            <wp:simplePos x="0" y="0"/>
            <wp:positionH relativeFrom="column">
              <wp:posOffset>83820</wp:posOffset>
            </wp:positionH>
            <wp:positionV relativeFrom="paragraph">
              <wp:posOffset>-4445</wp:posOffset>
            </wp:positionV>
            <wp:extent cx="5940425" cy="3463925"/>
            <wp:effectExtent l="0" t="0" r="3175" b="3175"/>
            <wp:wrapTight wrapText="bothSides">
              <wp:wrapPolygon edited="0">
                <wp:start x="0" y="0"/>
                <wp:lineTo x="0" y="21501"/>
                <wp:lineTo x="21542" y="21501"/>
                <wp:lineTo x="21542" y="0"/>
                <wp:lineTo x="0" y="0"/>
              </wp:wrapPolygon>
            </wp:wrapTight>
            <wp:docPr id="17" name="Рисунок 17" descr="https://vtmstol.ru/assets/img/stati/tehnokart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tmstol.ru/assets/img/stati/tehnokarta-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03A">
        <w:t xml:space="preserve">Существуют технологические карты процесса и операционные технологические карты. </w:t>
      </w:r>
    </w:p>
    <w:p w:rsidR="00C9603A" w:rsidRDefault="00C9603A" w:rsidP="005E2260">
      <w:pPr>
        <w:spacing w:line="276" w:lineRule="auto"/>
        <w:ind w:firstLine="709"/>
      </w:pPr>
      <w:r>
        <w:t>В операционных технологических картах пошагово описывают весь процесс подготовки заготовок, сборки заготовок, сварки.</w:t>
      </w:r>
    </w:p>
    <w:p w:rsidR="00C9603A" w:rsidRDefault="00C9603A" w:rsidP="005E2260">
      <w:pPr>
        <w:spacing w:line="276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635</wp:posOffset>
            </wp:positionV>
            <wp:extent cx="5940425" cy="4197350"/>
            <wp:effectExtent l="0" t="0" r="3175" b="0"/>
            <wp:wrapTight wrapText="bothSides">
              <wp:wrapPolygon edited="0">
                <wp:start x="0" y="0"/>
                <wp:lineTo x="0" y="21469"/>
                <wp:lineTo x="21542" y="21469"/>
                <wp:lineTo x="2154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FD" w:rsidRDefault="00C717FD" w:rsidP="005E2260">
      <w:pPr>
        <w:spacing w:line="276" w:lineRule="auto"/>
        <w:ind w:firstLine="709"/>
        <w:rPr>
          <w:i/>
          <w:color w:val="FF0000"/>
        </w:rPr>
      </w:pPr>
      <w:r>
        <w:rPr>
          <w:i/>
          <w:color w:val="FF0000"/>
        </w:rPr>
        <w:lastRenderedPageBreak/>
        <w:t>Вывод!</w:t>
      </w:r>
    </w:p>
    <w:p w:rsidR="005E2260" w:rsidRPr="00AF2F66" w:rsidRDefault="00C717FD" w:rsidP="005E2260">
      <w:pPr>
        <w:spacing w:line="276" w:lineRule="auto"/>
        <w:ind w:firstLine="709"/>
        <w:rPr>
          <w:i/>
          <w:color w:val="FF0000"/>
        </w:rPr>
      </w:pPr>
      <w:r>
        <w:rPr>
          <w:i/>
          <w:color w:val="FF0000"/>
        </w:rPr>
        <w:t>О</w:t>
      </w:r>
      <w:r w:rsidR="00AF2F66" w:rsidRPr="00AF2F66">
        <w:rPr>
          <w:i/>
          <w:color w:val="FF0000"/>
        </w:rPr>
        <w:t>перационная технологическая карта сборки и ручной дуговой сварки (или любого другого типа сварки) — обязательный элемент любых профессиональных сварочных работ. Без нее вы наверняка сделаете шов неправильно, поскольку не будете знать всех нюансов. А специалисты по контролю качества не смогут предъявить к работе необходимые требования.</w:t>
      </w:r>
    </w:p>
    <w:p w:rsidR="005E2260" w:rsidRPr="005E2260" w:rsidRDefault="005E2260" w:rsidP="005E2260">
      <w:pPr>
        <w:spacing w:line="276" w:lineRule="auto"/>
        <w:ind w:firstLine="709"/>
      </w:pPr>
    </w:p>
    <w:p w:rsidR="005E2260" w:rsidRPr="005E2260" w:rsidRDefault="005E2260" w:rsidP="005E2260">
      <w:pPr>
        <w:spacing w:line="276" w:lineRule="auto"/>
        <w:ind w:firstLine="709"/>
      </w:pPr>
    </w:p>
    <w:p w:rsidR="005E2260" w:rsidRPr="005E2260" w:rsidRDefault="005E2260" w:rsidP="005E2260">
      <w:pPr>
        <w:spacing w:line="276" w:lineRule="auto"/>
        <w:ind w:firstLine="709"/>
      </w:pPr>
    </w:p>
    <w:p w:rsidR="005E2260" w:rsidRPr="005E2260" w:rsidRDefault="005E2260" w:rsidP="005E2260">
      <w:pPr>
        <w:spacing w:line="276" w:lineRule="auto"/>
        <w:ind w:firstLine="709"/>
      </w:pPr>
    </w:p>
    <w:p w:rsidR="005E2260" w:rsidRDefault="005E2260" w:rsidP="00307F05">
      <w:pPr>
        <w:spacing w:line="276" w:lineRule="auto"/>
        <w:ind w:firstLine="709"/>
        <w:jc w:val="center"/>
        <w:rPr>
          <w:b/>
        </w:rPr>
      </w:pPr>
    </w:p>
    <w:p w:rsidR="005E2260" w:rsidRDefault="005E2260" w:rsidP="00307F05">
      <w:pPr>
        <w:spacing w:line="276" w:lineRule="auto"/>
        <w:ind w:firstLine="709"/>
        <w:jc w:val="center"/>
        <w:rPr>
          <w:b/>
        </w:rPr>
      </w:pPr>
    </w:p>
    <w:p w:rsidR="005E2260" w:rsidRDefault="005E2260" w:rsidP="00307F05">
      <w:pPr>
        <w:spacing w:line="276" w:lineRule="auto"/>
        <w:ind w:firstLine="709"/>
        <w:jc w:val="center"/>
        <w:rPr>
          <w:b/>
        </w:rPr>
      </w:pPr>
    </w:p>
    <w:p w:rsidR="005E2260" w:rsidRDefault="005E2260" w:rsidP="00307F05">
      <w:pPr>
        <w:spacing w:line="276" w:lineRule="auto"/>
        <w:ind w:firstLine="709"/>
        <w:jc w:val="center"/>
        <w:rPr>
          <w:b/>
        </w:rPr>
      </w:pPr>
    </w:p>
    <w:p w:rsidR="005E2260" w:rsidRDefault="005E2260" w:rsidP="00307F05">
      <w:pPr>
        <w:spacing w:line="276" w:lineRule="auto"/>
        <w:ind w:firstLine="709"/>
        <w:jc w:val="center"/>
        <w:rPr>
          <w:b/>
        </w:rPr>
      </w:pPr>
    </w:p>
    <w:p w:rsidR="005E2260" w:rsidRDefault="005E2260" w:rsidP="00307F05">
      <w:pPr>
        <w:spacing w:line="276" w:lineRule="auto"/>
        <w:ind w:firstLine="709"/>
        <w:jc w:val="center"/>
        <w:rPr>
          <w:b/>
        </w:rPr>
      </w:pPr>
    </w:p>
    <w:p w:rsidR="005E2260" w:rsidRDefault="005E2260" w:rsidP="00307F05">
      <w:pPr>
        <w:spacing w:line="276" w:lineRule="auto"/>
        <w:ind w:firstLine="709"/>
        <w:jc w:val="center"/>
        <w:rPr>
          <w:b/>
        </w:rPr>
      </w:pPr>
    </w:p>
    <w:p w:rsidR="005E2260" w:rsidRDefault="005E2260" w:rsidP="00307F05">
      <w:pPr>
        <w:spacing w:line="276" w:lineRule="auto"/>
        <w:ind w:firstLine="709"/>
        <w:jc w:val="center"/>
        <w:rPr>
          <w:b/>
        </w:rPr>
      </w:pPr>
    </w:p>
    <w:p w:rsidR="005E2260" w:rsidRDefault="005E2260" w:rsidP="00307F05">
      <w:pPr>
        <w:spacing w:line="276" w:lineRule="auto"/>
        <w:ind w:firstLine="709"/>
        <w:jc w:val="center"/>
        <w:rPr>
          <w:b/>
        </w:rPr>
      </w:pPr>
    </w:p>
    <w:p w:rsidR="005E2260" w:rsidRDefault="005E2260" w:rsidP="00307F05">
      <w:pPr>
        <w:spacing w:line="276" w:lineRule="auto"/>
        <w:ind w:firstLine="709"/>
        <w:jc w:val="center"/>
        <w:rPr>
          <w:b/>
        </w:rPr>
      </w:pPr>
    </w:p>
    <w:p w:rsidR="002C5CEB" w:rsidRDefault="002C5CEB" w:rsidP="002C5CEB">
      <w:pPr>
        <w:spacing w:line="276" w:lineRule="auto"/>
        <w:ind w:firstLine="709"/>
      </w:pPr>
    </w:p>
    <w:p w:rsidR="002C5CEB" w:rsidRPr="00DA7A98" w:rsidRDefault="002C5CEB" w:rsidP="002C5CEB">
      <w:pPr>
        <w:spacing w:line="276" w:lineRule="auto"/>
        <w:ind w:firstLine="709"/>
      </w:pPr>
    </w:p>
    <w:sectPr w:rsidR="002C5CEB" w:rsidRPr="00DA7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046C8"/>
    <w:multiLevelType w:val="hybridMultilevel"/>
    <w:tmpl w:val="54A83E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A093804"/>
    <w:multiLevelType w:val="hybridMultilevel"/>
    <w:tmpl w:val="C54814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A98"/>
    <w:rsid w:val="002C5CEB"/>
    <w:rsid w:val="00307F05"/>
    <w:rsid w:val="00462164"/>
    <w:rsid w:val="00492E84"/>
    <w:rsid w:val="005406FE"/>
    <w:rsid w:val="005E2260"/>
    <w:rsid w:val="00601158"/>
    <w:rsid w:val="0095582C"/>
    <w:rsid w:val="00AF2F66"/>
    <w:rsid w:val="00B13401"/>
    <w:rsid w:val="00C717FD"/>
    <w:rsid w:val="00C9603A"/>
    <w:rsid w:val="00CD240B"/>
    <w:rsid w:val="00D20F69"/>
    <w:rsid w:val="00DA7A98"/>
    <w:rsid w:val="00F3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651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A98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A9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A7A9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C5CEB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Default">
    <w:name w:val="Default"/>
    <w:rsid w:val="00307F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651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A98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A9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A7A9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C5CEB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Default">
    <w:name w:val="Default"/>
    <w:rsid w:val="00307F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8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5" Type="http://schemas.microsoft.com/office/2007/relationships/hdphoto" Target="media/hdphoto8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13</Pages>
  <Words>1710</Words>
  <Characters>9751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2020-06-10T08:16:00Z</dcterms:created>
  <dcterms:modified xsi:type="dcterms:W3CDTF">2020-06-10T11:17:00Z</dcterms:modified>
</cp:coreProperties>
</file>