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93CD4" w:rsidRPr="009968F5" w:rsidRDefault="00993CD4" w:rsidP="00993CD4">
      <w:pPr>
        <w:spacing w:line="276" w:lineRule="auto"/>
        <w:jc w:val="center"/>
        <w:rPr>
          <w:b/>
        </w:rPr>
      </w:pPr>
      <w:r>
        <w:rPr>
          <w:b/>
        </w:rPr>
        <w:t>1</w:t>
      </w:r>
      <w:r w:rsidR="0064386D">
        <w:rPr>
          <w:b/>
        </w:rPr>
        <w:t>5</w:t>
      </w:r>
      <w:r w:rsidRPr="009968F5">
        <w:rPr>
          <w:b/>
        </w:rPr>
        <w:t>.0</w:t>
      </w:r>
      <w:r>
        <w:rPr>
          <w:b/>
        </w:rPr>
        <w:t>6</w:t>
      </w:r>
      <w:r w:rsidRPr="009968F5">
        <w:rPr>
          <w:b/>
        </w:rPr>
        <w:t>.2020</w:t>
      </w:r>
    </w:p>
    <w:p w:rsidR="00993CD4" w:rsidRPr="009968F5" w:rsidRDefault="00993CD4" w:rsidP="00993CD4">
      <w:pPr>
        <w:spacing w:line="276" w:lineRule="auto"/>
        <w:jc w:val="center"/>
        <w:rPr>
          <w:b/>
        </w:rPr>
      </w:pPr>
      <w:r w:rsidRPr="009968F5">
        <w:rPr>
          <w:b/>
        </w:rPr>
        <w:t>ЗДРАВСТВУЙТЕ!</w:t>
      </w:r>
    </w:p>
    <w:p w:rsidR="00993CD4" w:rsidRDefault="00993CD4" w:rsidP="00993CD4">
      <w:pPr>
        <w:spacing w:line="276" w:lineRule="auto"/>
        <w:ind w:firstLine="708"/>
        <w:jc w:val="both"/>
      </w:pPr>
      <w:r>
        <w:t xml:space="preserve">Мы продолжаем изучение </w:t>
      </w:r>
      <w:r w:rsidRPr="00270D0C">
        <w:t>МДК.04.01 Техника и технология частично механизированной сварки плавлением в защитном газе</w:t>
      </w:r>
      <w:r>
        <w:t xml:space="preserve">. </w:t>
      </w:r>
    </w:p>
    <w:p w:rsidR="00993CD4" w:rsidRDefault="00993CD4" w:rsidP="00993CD4">
      <w:pPr>
        <w:spacing w:line="276" w:lineRule="auto"/>
        <w:ind w:firstLine="709"/>
      </w:pPr>
      <w:r>
        <w:t>С целью овладения указанным видом профессиональной деятельности и соответствующими профессиональными компетенциями мы должны освоить  учебную практику.</w:t>
      </w:r>
    </w:p>
    <w:p w:rsidR="00993CD4" w:rsidRDefault="00993CD4" w:rsidP="00993CD4">
      <w:pPr>
        <w:spacing w:line="276" w:lineRule="auto"/>
        <w:ind w:firstLine="709"/>
      </w:pPr>
      <w:r w:rsidRPr="004E49DF">
        <w:rPr>
          <w:b/>
        </w:rPr>
        <w:t>Тема урока:</w:t>
      </w:r>
      <w:r>
        <w:t xml:space="preserve"> «</w:t>
      </w:r>
      <w:r w:rsidR="0064386D" w:rsidRPr="003B0C5A">
        <w:rPr>
          <w:b/>
        </w:rPr>
        <w:t>Настройка оборудования для частично механизированной сварки (наплавки) плавлением</w:t>
      </w:r>
      <w:r>
        <w:t>».</w:t>
      </w:r>
    </w:p>
    <w:p w:rsidR="0095582C" w:rsidRDefault="00720D86" w:rsidP="00B850CF">
      <w:pPr>
        <w:spacing w:line="276" w:lineRule="auto"/>
        <w:ind w:firstLine="709"/>
      </w:pPr>
      <w:r>
        <w:t>В</w:t>
      </w:r>
      <w:r w:rsidRPr="00720D86">
        <w:t>нимательно просмотрите видеоматериал.</w:t>
      </w:r>
    </w:p>
    <w:p w:rsidR="00720D86" w:rsidRDefault="00720D86" w:rsidP="00720D86">
      <w:pPr>
        <w:spacing w:line="276" w:lineRule="auto"/>
        <w:ind w:firstLine="709"/>
        <w:rPr>
          <w:rFonts w:cs="Times New Roman"/>
          <w:color w:val="000000"/>
          <w:szCs w:val="28"/>
        </w:rPr>
      </w:pPr>
      <w:r w:rsidRPr="00720D86">
        <w:rPr>
          <w:rFonts w:cs="Times New Roman"/>
          <w:color w:val="000000"/>
          <w:szCs w:val="28"/>
        </w:rPr>
        <w:t>1. Комплектация сварочного полуавтомата</w:t>
      </w:r>
      <w:r>
        <w:rPr>
          <w:rFonts w:ascii="Arial" w:hAnsi="Arial" w:cs="Arial"/>
          <w:color w:val="000000"/>
          <w:sz w:val="27"/>
          <w:szCs w:val="27"/>
        </w:rPr>
        <w:t xml:space="preserve"> </w:t>
      </w:r>
      <w:hyperlink r:id="rId6" w:history="1">
        <w:r w:rsidRPr="0036348E">
          <w:rPr>
            <w:rStyle w:val="a3"/>
            <w:rFonts w:ascii="Arial" w:hAnsi="Arial" w:cs="Arial"/>
            <w:sz w:val="27"/>
            <w:szCs w:val="27"/>
          </w:rPr>
          <w:t>https://ok.ru/video/1247915741527</w:t>
        </w:r>
      </w:hyperlink>
      <w:r>
        <w:rPr>
          <w:rFonts w:ascii="Arial" w:hAnsi="Arial" w:cs="Arial"/>
          <w:color w:val="000000"/>
          <w:sz w:val="27"/>
          <w:szCs w:val="27"/>
        </w:rPr>
        <w:t xml:space="preserve"> - </w:t>
      </w:r>
      <w:r w:rsidRPr="00EC470D">
        <w:rPr>
          <w:rFonts w:cs="Times New Roman"/>
          <w:color w:val="000000"/>
          <w:szCs w:val="28"/>
        </w:rPr>
        <w:t>Как настроить сварочный полуавтомат‎. Редуктор с ротаметром. Подогреватель углекислоты</w:t>
      </w:r>
      <w:r>
        <w:rPr>
          <w:rFonts w:cs="Times New Roman"/>
          <w:color w:val="000000"/>
          <w:szCs w:val="28"/>
        </w:rPr>
        <w:t xml:space="preserve"> (23,25 мин)</w:t>
      </w:r>
      <w:r w:rsidRPr="00EC470D">
        <w:rPr>
          <w:rFonts w:cs="Times New Roman"/>
          <w:color w:val="000000"/>
          <w:szCs w:val="28"/>
        </w:rPr>
        <w:t>.</w:t>
      </w:r>
      <w:r>
        <w:rPr>
          <w:rFonts w:cs="Times New Roman"/>
          <w:color w:val="000000"/>
          <w:szCs w:val="28"/>
        </w:rPr>
        <w:t xml:space="preserve"> Общее устройство полуавтомата и </w:t>
      </w:r>
      <w:proofErr w:type="gramStart"/>
      <w:r>
        <w:rPr>
          <w:rFonts w:cs="Times New Roman"/>
          <w:color w:val="000000"/>
          <w:szCs w:val="28"/>
        </w:rPr>
        <w:t>комплектующие</w:t>
      </w:r>
      <w:proofErr w:type="gramEnd"/>
      <w:r>
        <w:rPr>
          <w:rFonts w:cs="Times New Roman"/>
          <w:color w:val="000000"/>
          <w:szCs w:val="28"/>
        </w:rPr>
        <w:t xml:space="preserve"> при сварке с углекислым газом.</w:t>
      </w:r>
    </w:p>
    <w:p w:rsidR="00720D86" w:rsidRDefault="00720D86" w:rsidP="00720D86">
      <w:pPr>
        <w:spacing w:line="276" w:lineRule="auto"/>
        <w:ind w:firstLine="709"/>
      </w:pPr>
      <w:r>
        <w:t xml:space="preserve">2. </w:t>
      </w:r>
      <w:hyperlink r:id="rId7" w:history="1">
        <w:r w:rsidRPr="0036348E">
          <w:rPr>
            <w:rStyle w:val="a3"/>
          </w:rPr>
          <w:t>https://youtu.be/M0aG5spKAPw</w:t>
        </w:r>
      </w:hyperlink>
      <w:r>
        <w:t xml:space="preserve"> - </w:t>
      </w:r>
      <w:r w:rsidRPr="005528DA">
        <w:t>Подключение настройка сварочного полуавтомата. Подключение к баллону. Сварка сварочным полуавтоматом</w:t>
      </w:r>
      <w:r>
        <w:t>, (9,41 мин).</w:t>
      </w:r>
    </w:p>
    <w:p w:rsidR="002A6880" w:rsidRDefault="002A6880" w:rsidP="002A6880">
      <w:pPr>
        <w:spacing w:line="276" w:lineRule="auto"/>
        <w:ind w:firstLine="709"/>
      </w:pPr>
      <w:r>
        <w:t xml:space="preserve">3. </w:t>
      </w:r>
      <w:hyperlink r:id="rId8" w:history="1">
        <w:r w:rsidRPr="0036348E">
          <w:rPr>
            <w:rStyle w:val="a3"/>
          </w:rPr>
          <w:t>https://youtu.be/HJK7hbwLk34</w:t>
        </w:r>
      </w:hyperlink>
      <w:r>
        <w:t xml:space="preserve"> - </w:t>
      </w:r>
      <w:r w:rsidRPr="005528DA">
        <w:t>Сварка полуавтоматом. Как настроить давление защитного газа и его расход</w:t>
      </w:r>
      <w:r>
        <w:t>,  (6, 56 мин.).</w:t>
      </w:r>
    </w:p>
    <w:p w:rsidR="00FC51C1" w:rsidRDefault="00FC51C1" w:rsidP="00FC51C1">
      <w:pPr>
        <w:spacing w:line="276" w:lineRule="auto"/>
        <w:ind w:firstLine="709"/>
        <w:rPr>
          <w:rFonts w:cs="Times New Roman"/>
          <w:color w:val="000000"/>
          <w:szCs w:val="28"/>
        </w:rPr>
      </w:pPr>
      <w:r>
        <w:t xml:space="preserve">4. Настройка режимов сварки. </w:t>
      </w:r>
      <w:hyperlink r:id="rId9" w:history="1">
        <w:r w:rsidRPr="0036348E">
          <w:rPr>
            <w:rStyle w:val="a3"/>
            <w:rFonts w:cs="Times New Roman"/>
            <w:szCs w:val="28"/>
          </w:rPr>
          <w:t>https://youtu.be/qTOyobliVLE</w:t>
        </w:r>
      </w:hyperlink>
      <w:r>
        <w:rPr>
          <w:rFonts w:cs="Times New Roman"/>
          <w:color w:val="000000"/>
          <w:szCs w:val="28"/>
        </w:rPr>
        <w:t xml:space="preserve"> - </w:t>
      </w:r>
      <w:r w:rsidRPr="00910671">
        <w:rPr>
          <w:rFonts w:cs="Times New Roman"/>
          <w:color w:val="000000"/>
          <w:szCs w:val="28"/>
        </w:rPr>
        <w:t>Настройка полуавтомата для сварки профильной трубы!</w:t>
      </w:r>
    </w:p>
    <w:p w:rsidR="00FC51C1" w:rsidRPr="00BA535E" w:rsidRDefault="00FC51C1" w:rsidP="00FC51C1">
      <w:pPr>
        <w:spacing w:line="276" w:lineRule="auto"/>
        <w:ind w:firstLine="709"/>
        <w:rPr>
          <w:b/>
        </w:rPr>
      </w:pPr>
      <w:r w:rsidRPr="00BA535E">
        <w:rPr>
          <w:b/>
        </w:rPr>
        <w:t>Студент должен</w:t>
      </w:r>
    </w:p>
    <w:p w:rsidR="00B850CF" w:rsidRPr="00BA535E" w:rsidRDefault="00FC51C1" w:rsidP="00BA535E">
      <w:pPr>
        <w:spacing w:after="0" w:line="276" w:lineRule="auto"/>
        <w:ind w:firstLine="709"/>
        <w:rPr>
          <w:b/>
        </w:rPr>
      </w:pPr>
      <w:r w:rsidRPr="00BA535E">
        <w:rPr>
          <w:b/>
        </w:rPr>
        <w:t>знать:</w:t>
      </w:r>
    </w:p>
    <w:p w:rsidR="00FC51C1" w:rsidRDefault="00FC51C1" w:rsidP="00FC51C1">
      <w:pPr>
        <w:spacing w:line="276" w:lineRule="auto"/>
        <w:ind w:firstLine="709"/>
      </w:pPr>
      <w:r w:rsidRPr="00FC51C1">
        <w:t>-</w:t>
      </w:r>
      <w:r w:rsidRPr="00FC51C1">
        <w:tab/>
        <w:t>устройство сварочного и вспомогательного оборудования для частично механизированной сварки (наплавки) плавлением, назначение и условия работы контрольно-измерительных приборов, правила их эк</w:t>
      </w:r>
      <w:r w:rsidR="00BA535E">
        <w:t>сплуатации и область применения.</w:t>
      </w:r>
    </w:p>
    <w:p w:rsidR="00FC51C1" w:rsidRPr="00BA535E" w:rsidRDefault="00FC51C1" w:rsidP="00BA535E">
      <w:pPr>
        <w:spacing w:after="0" w:line="276" w:lineRule="auto"/>
        <w:ind w:firstLine="709"/>
        <w:rPr>
          <w:b/>
        </w:rPr>
      </w:pPr>
      <w:r w:rsidRPr="00BA535E">
        <w:rPr>
          <w:b/>
        </w:rPr>
        <w:t>уметь:</w:t>
      </w:r>
    </w:p>
    <w:p w:rsidR="00FC51C1" w:rsidRDefault="00FC51C1" w:rsidP="00FC51C1">
      <w:pPr>
        <w:spacing w:line="276" w:lineRule="auto"/>
        <w:ind w:firstLine="709"/>
      </w:pPr>
      <w:r>
        <w:t>-</w:t>
      </w:r>
      <w:r>
        <w:tab/>
        <w:t>проверять работоспособность и исправность оборудования для частично механизированной сварки (наплавки) плавлением;</w:t>
      </w:r>
    </w:p>
    <w:p w:rsidR="00FC51C1" w:rsidRDefault="00FC51C1" w:rsidP="00FC51C1">
      <w:pPr>
        <w:spacing w:line="276" w:lineRule="auto"/>
        <w:ind w:firstLine="709"/>
      </w:pPr>
      <w:r>
        <w:t>-</w:t>
      </w:r>
      <w:r>
        <w:tab/>
        <w:t>настраивать сварочное оборудование для частично механизированн</w:t>
      </w:r>
      <w:r w:rsidR="00BA535E">
        <w:t>ой сварки (наплавки) плавлением.</w:t>
      </w:r>
    </w:p>
    <w:p w:rsidR="00BA535E" w:rsidRPr="006D04DF" w:rsidRDefault="00BA535E" w:rsidP="00BA535E">
      <w:pPr>
        <w:spacing w:before="240" w:line="276" w:lineRule="auto"/>
        <w:ind w:firstLine="709"/>
        <w:rPr>
          <w:b/>
        </w:rPr>
      </w:pPr>
      <w:r w:rsidRPr="006D04DF">
        <w:rPr>
          <w:b/>
        </w:rPr>
        <w:lastRenderedPageBreak/>
        <w:t>СВАРОЧНЫЙ ПОЛУАВТОМАТ</w:t>
      </w:r>
    </w:p>
    <w:p w:rsidR="00BA535E" w:rsidRDefault="00BA535E" w:rsidP="00BA535E">
      <w:pPr>
        <w:spacing w:line="276" w:lineRule="auto"/>
        <w:ind w:firstLine="709"/>
      </w:pPr>
      <w:r>
        <w:t>Сварка в защитных газах выполняется с помощью полуавтомата. Полуавтоматом называют как отдельный сварочный аппарат, так и комплекс всего оборудования, в том числе баллона с газом. Работа может выполняться на специальном сварочном посте, станке или без поста. Ниже изображен стандартный комплект сварочного оборудования для MIG/MAG сварки.</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BA535E" w:rsidTr="00F41AF9">
        <w:tc>
          <w:tcPr>
            <w:tcW w:w="9571" w:type="dxa"/>
          </w:tcPr>
          <w:p w:rsidR="00BA535E" w:rsidRDefault="00BA535E" w:rsidP="00F41AF9">
            <w:pPr>
              <w:spacing w:line="276" w:lineRule="auto"/>
            </w:pPr>
            <w:r>
              <w:rPr>
                <w:noProof/>
                <w:lang w:eastAsia="ru-RU"/>
              </w:rPr>
              <w:drawing>
                <wp:inline distT="0" distB="0" distL="0" distR="0" wp14:anchorId="7F68B38B" wp14:editId="6EBCD327">
                  <wp:extent cx="4937760" cy="2668171"/>
                  <wp:effectExtent l="0" t="0" r="0" b="0"/>
                  <wp:docPr id="1" name="Рисунок 1" descr="I:\Учебные программы 2019-2020 уч.г\Сварка\Сварка\Контроль сварных швов\svarka_migmag_r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Учебные программы 2019-2020 уч.г\Сварка\Сварка\Контроль сварных швов\svarka_migmag_ris2.jpg"/>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37479" cy="2668019"/>
                          </a:xfrm>
                          <a:prstGeom prst="rect">
                            <a:avLst/>
                          </a:prstGeom>
                          <a:noFill/>
                          <a:ln>
                            <a:noFill/>
                          </a:ln>
                        </pic:spPr>
                      </pic:pic>
                    </a:graphicData>
                  </a:graphic>
                </wp:inline>
              </w:drawing>
            </w:r>
          </w:p>
        </w:tc>
      </w:tr>
    </w:tbl>
    <w:p w:rsidR="00BA535E" w:rsidRDefault="00BA535E" w:rsidP="00BA535E">
      <w:pPr>
        <w:spacing w:before="240" w:line="276" w:lineRule="auto"/>
        <w:ind w:firstLine="709"/>
      </w:pPr>
      <w:r>
        <w:t>Стандартный сварочный полуавтомат для работы с плавящимся электродом в защитных газах состоит из источника тока, механизма подачи проволоки, горелки, кабелей, встроенного управления, системы подачи газа, системы охлаждения.</w:t>
      </w:r>
    </w:p>
    <w:p w:rsidR="00BA535E" w:rsidRDefault="00BA535E" w:rsidP="00BA535E">
      <w:pPr>
        <w:spacing w:line="276" w:lineRule="auto"/>
        <w:ind w:firstLine="709"/>
      </w:pPr>
      <w:r>
        <w:t xml:space="preserve">Сварочный аппарат полуавтомат может иметь </w:t>
      </w:r>
      <w:proofErr w:type="gramStart"/>
      <w:r>
        <w:t>различное</w:t>
      </w:r>
      <w:proofErr w:type="gramEnd"/>
      <w:r>
        <w:t xml:space="preserve"> назначение.</w:t>
      </w:r>
    </w:p>
    <w:p w:rsidR="00BA535E" w:rsidRDefault="00BA535E" w:rsidP="00BA535E">
      <w:pPr>
        <w:spacing w:line="276" w:lineRule="auto"/>
        <w:ind w:firstLine="709"/>
      </w:pPr>
      <w:r>
        <w:t xml:space="preserve"> </w:t>
      </w:r>
      <w:r w:rsidRPr="00BA535E">
        <w:rPr>
          <w:b/>
        </w:rPr>
        <w:t>Термины MIG и MAG.</w:t>
      </w:r>
      <w:r>
        <w:t xml:space="preserve"> </w:t>
      </w:r>
    </w:p>
    <w:p w:rsidR="00BA535E" w:rsidRDefault="00BA535E" w:rsidP="00BA535E">
      <w:pPr>
        <w:spacing w:line="276" w:lineRule="auto"/>
        <w:ind w:firstLine="709"/>
      </w:pPr>
      <w:r>
        <w:t>Данными терминами обозначается тип сварки. MAG — сварка в среде активных газов. MIG — сварка в среде инертных газов. Соответственно, аппаратом MIG вы не сможете выполнить MAG сварку, и наоборот.</w:t>
      </w:r>
    </w:p>
    <w:p w:rsidR="00BA535E" w:rsidRDefault="00BA535E" w:rsidP="00BA535E">
      <w:pPr>
        <w:spacing w:line="276" w:lineRule="auto"/>
        <w:ind w:firstLine="709"/>
      </w:pPr>
      <w:r w:rsidRPr="00580624">
        <w:t>Есть еще FCAW сварка с применением порошковой проволоки. Порошковая проволока — это полая трубочка, внутри которой содержатся флюсы. Такую проволоку используют без защитного газа, так что не будем на этом останавливаться.</w:t>
      </w:r>
    </w:p>
    <w:p w:rsidR="00847A56" w:rsidRPr="00847A56" w:rsidRDefault="00847A56" w:rsidP="00847A56">
      <w:pPr>
        <w:spacing w:line="276" w:lineRule="auto"/>
        <w:ind w:firstLine="709"/>
        <w:rPr>
          <w:b/>
        </w:rPr>
      </w:pPr>
      <w:r w:rsidRPr="00847A56">
        <w:rPr>
          <w:b/>
        </w:rPr>
        <w:t>ПРИМЕНЯЕМЫЕ КОМПЛЕКТУЮЩИЕ</w:t>
      </w:r>
    </w:p>
    <w:p w:rsidR="00B850CF" w:rsidRDefault="00847A56" w:rsidP="00847A56">
      <w:pPr>
        <w:spacing w:line="276" w:lineRule="auto"/>
        <w:ind w:firstLine="709"/>
      </w:pPr>
      <w:r>
        <w:t>Сварка полуавтоматом с газом предполагает использование проволоки и, конечно, защитного газа. Ниже вы можете видеть таблицу с используемыми типами газов.</w:t>
      </w:r>
    </w:p>
    <w:p w:rsidR="00B850CF" w:rsidRDefault="00B850CF" w:rsidP="00B850CF">
      <w:pPr>
        <w:spacing w:line="276" w:lineRule="auto"/>
        <w:ind w:firstLine="709"/>
      </w:pPr>
    </w:p>
    <w:tbl>
      <w:tblPr>
        <w:tblStyle w:val="a5"/>
        <w:tblW w:w="0" w:type="auto"/>
        <w:tblLook w:val="04A0" w:firstRow="1" w:lastRow="0" w:firstColumn="1" w:lastColumn="0" w:noHBand="0" w:noVBand="1"/>
      </w:tblPr>
      <w:tblGrid>
        <w:gridCol w:w="9571"/>
      </w:tblGrid>
      <w:tr w:rsidR="00847A56" w:rsidTr="00F41AF9">
        <w:tc>
          <w:tcPr>
            <w:tcW w:w="9571" w:type="dxa"/>
          </w:tcPr>
          <w:p w:rsidR="00847A56" w:rsidRDefault="00847A56" w:rsidP="00F41AF9">
            <w:pPr>
              <w:spacing w:line="276" w:lineRule="auto"/>
            </w:pPr>
            <w:r>
              <w:rPr>
                <w:noProof/>
                <w:lang w:eastAsia="ru-RU"/>
              </w:rPr>
              <w:drawing>
                <wp:inline distT="0" distB="0" distL="0" distR="0" wp14:anchorId="177128E6" wp14:editId="6B3AC59C">
                  <wp:extent cx="5091378" cy="403926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95225" cy="4042314"/>
                          </a:xfrm>
                          <a:prstGeom prst="rect">
                            <a:avLst/>
                          </a:prstGeom>
                          <a:noFill/>
                        </pic:spPr>
                      </pic:pic>
                    </a:graphicData>
                  </a:graphic>
                </wp:inline>
              </w:drawing>
            </w:r>
          </w:p>
        </w:tc>
      </w:tr>
    </w:tbl>
    <w:p w:rsidR="00847A56" w:rsidRDefault="00847A56" w:rsidP="00847A56">
      <w:pPr>
        <w:spacing w:line="276" w:lineRule="auto"/>
        <w:ind w:firstLine="709"/>
      </w:pPr>
      <w:r>
        <w:t>И – чистые инертные газы</w:t>
      </w:r>
      <w:r w:rsidR="00BB36A5">
        <w:t>, группы М</w:t>
      </w:r>
      <w:proofErr w:type="gramStart"/>
      <w:r w:rsidR="00BB36A5">
        <w:t>1</w:t>
      </w:r>
      <w:proofErr w:type="gramEnd"/>
      <w:r>
        <w:t>, М2, М3, С – это смеси газов.</w:t>
      </w:r>
    </w:p>
    <w:p w:rsidR="00847A56" w:rsidRDefault="00847A56" w:rsidP="00847A56">
      <w:pPr>
        <w:spacing w:line="276" w:lineRule="auto"/>
        <w:ind w:firstLine="709"/>
      </w:pPr>
      <w:r>
        <w:t>Например М3  может иметь в своем составе: 30 - 40% СО</w:t>
      </w:r>
      <w:proofErr w:type="gramStart"/>
      <w:r>
        <w:rPr>
          <w:vertAlign w:val="subscript"/>
        </w:rPr>
        <w:t>2</w:t>
      </w:r>
      <w:proofErr w:type="gramEnd"/>
      <w:r>
        <w:t xml:space="preserve">, остальное (70 – 60%) </w:t>
      </w:r>
      <w:r w:rsidR="00BB36A5">
        <w:t xml:space="preserve"> </w:t>
      </w:r>
      <w:proofErr w:type="spellStart"/>
      <w:r>
        <w:rPr>
          <w:lang w:val="en-US"/>
        </w:rPr>
        <w:t>Ar</w:t>
      </w:r>
      <w:proofErr w:type="spellEnd"/>
      <w:r>
        <w:t>, или 9 – 12% О</w:t>
      </w:r>
      <w:r>
        <w:rPr>
          <w:vertAlign w:val="subscript"/>
        </w:rPr>
        <w:t>2</w:t>
      </w:r>
      <w:r>
        <w:t xml:space="preserve"> остальное </w:t>
      </w:r>
      <w:proofErr w:type="spellStart"/>
      <w:r>
        <w:rPr>
          <w:lang w:val="en-US"/>
        </w:rPr>
        <w:t>Ar</w:t>
      </w:r>
      <w:proofErr w:type="spellEnd"/>
      <w:r>
        <w:t>, или 5 – 20% СО</w:t>
      </w:r>
      <w:r>
        <w:rPr>
          <w:vertAlign w:val="subscript"/>
        </w:rPr>
        <w:t>2</w:t>
      </w:r>
      <w:r>
        <w:t xml:space="preserve"> 4 – 6 О</w:t>
      </w:r>
      <w:r>
        <w:rPr>
          <w:vertAlign w:val="subscript"/>
        </w:rPr>
        <w:t>2</w:t>
      </w:r>
      <w:r>
        <w:t xml:space="preserve"> остальное </w:t>
      </w:r>
      <w:proofErr w:type="spellStart"/>
      <w:r>
        <w:rPr>
          <w:lang w:val="en-US"/>
        </w:rPr>
        <w:t>Ar</w:t>
      </w:r>
      <w:proofErr w:type="spellEnd"/>
      <w:r>
        <w:t>.</w:t>
      </w:r>
    </w:p>
    <w:p w:rsidR="00847A56" w:rsidRPr="00A85A34" w:rsidRDefault="00847A56" w:rsidP="00847A56">
      <w:pPr>
        <w:spacing w:line="276" w:lineRule="auto"/>
        <w:ind w:firstLine="709"/>
        <w:rPr>
          <w:b/>
        </w:rPr>
      </w:pPr>
      <w:r w:rsidRPr="00A85A34">
        <w:t xml:space="preserve">Если вы внимательно изучите таблицу, то обнаружите, что применяются самые разнообразные газы: и активные, и инертные, и смеси газов, в том числе активных </w:t>
      </w:r>
      <w:proofErr w:type="gramStart"/>
      <w:r w:rsidRPr="00A85A34">
        <w:t>с</w:t>
      </w:r>
      <w:proofErr w:type="gramEnd"/>
      <w:r w:rsidRPr="00A85A34">
        <w:t xml:space="preserve"> инертными. </w:t>
      </w:r>
      <w:r w:rsidRPr="00A85A34">
        <w:rPr>
          <w:b/>
        </w:rPr>
        <w:t xml:space="preserve">Газ, который не рекомендуется применять при полуавтоматической сварке — водород. При его использовании металл сильно </w:t>
      </w:r>
      <w:proofErr w:type="gramStart"/>
      <w:r w:rsidRPr="00A85A34">
        <w:rPr>
          <w:b/>
        </w:rPr>
        <w:t>разбрызгивается</w:t>
      </w:r>
      <w:proofErr w:type="gramEnd"/>
      <w:r w:rsidRPr="00A85A34">
        <w:rPr>
          <w:b/>
        </w:rPr>
        <w:t xml:space="preserve"> и шов получается некачественным.</w:t>
      </w:r>
    </w:p>
    <w:p w:rsidR="00BB36A5" w:rsidRPr="00A85A34" w:rsidRDefault="00BB36A5" w:rsidP="00BB36A5">
      <w:pPr>
        <w:spacing w:line="276" w:lineRule="auto"/>
        <w:ind w:firstLine="709"/>
        <w:rPr>
          <w:b/>
        </w:rPr>
      </w:pPr>
      <w:r w:rsidRPr="00A85A34">
        <w:rPr>
          <w:b/>
        </w:rPr>
        <w:t>ВЫБОР СВАРОЧНОЙ ПРОВОЛОКИ</w:t>
      </w:r>
    </w:p>
    <w:p w:rsidR="00BB36A5" w:rsidRDefault="00BB36A5" w:rsidP="00BB36A5">
      <w:pPr>
        <w:spacing w:line="276" w:lineRule="auto"/>
        <w:ind w:firstLine="709"/>
      </w:pPr>
      <w:r w:rsidRPr="00A85A34">
        <w:t xml:space="preserve">Есть отдельный ГОСТ №2246-70, согласно которому допускается использование 75 марок сварочной проволоки. Вы сами понимаете, что при таком разнообразии трудно давать какие-то общие рекомендации по правильному выбору проволоки. Скажем лишь одно: ориентируйтесь на марку </w:t>
      </w:r>
      <w:r>
        <w:t xml:space="preserve">стали или сплава </w:t>
      </w:r>
      <w:r w:rsidRPr="00A85A34">
        <w:t xml:space="preserve">детали, которую собираетесь варить. И </w:t>
      </w:r>
      <w:proofErr w:type="gramStart"/>
      <w:r w:rsidRPr="00A85A34">
        <w:t>исходя из этого подбирайте</w:t>
      </w:r>
      <w:proofErr w:type="gramEnd"/>
      <w:r w:rsidRPr="00A85A34">
        <w:t xml:space="preserve"> марку проволоки.</w:t>
      </w:r>
    </w:p>
    <w:p w:rsidR="00BB36A5" w:rsidRPr="00A85A34" w:rsidRDefault="00BB36A5" w:rsidP="00BB36A5">
      <w:pPr>
        <w:spacing w:line="276" w:lineRule="auto"/>
        <w:ind w:firstLine="709"/>
        <w:rPr>
          <w:b/>
        </w:rPr>
      </w:pPr>
      <w:r w:rsidRPr="00A85A34">
        <w:rPr>
          <w:b/>
        </w:rPr>
        <w:lastRenderedPageBreak/>
        <w:t>Например.</w:t>
      </w:r>
    </w:p>
    <w:p w:rsidR="00BB36A5" w:rsidRPr="00007B84" w:rsidRDefault="00BB36A5" w:rsidP="00BB36A5">
      <w:pPr>
        <w:spacing w:line="276" w:lineRule="auto"/>
        <w:ind w:firstLine="709"/>
      </w:pPr>
      <w:r w:rsidRPr="00A85A34">
        <w:t xml:space="preserve">Выбор сварочной проволоки при сварке в углекислоте — дело непростое. Дело в том, что при сварке в углекислоте стальные детали с низким содержанием углерода сильно окисляются. Чтобы этого избежать </w:t>
      </w:r>
      <w:proofErr w:type="gramStart"/>
      <w:r w:rsidRPr="00A85A34">
        <w:t>нужно</w:t>
      </w:r>
      <w:proofErr w:type="gramEnd"/>
      <w:r w:rsidRPr="00A85A34">
        <w:t xml:space="preserve"> использовать проволоку, в составе которой присутствует марганец и кремний. А если нужно сварить легированные стали, то используйте специальные проволоки. Ниже вы можете видеть рекомендуемые марки проволоки для сварки низкоуглеродистых и легированных сталей.</w:t>
      </w:r>
    </w:p>
    <w:tbl>
      <w:tblPr>
        <w:tblStyle w:val="a5"/>
        <w:tblW w:w="0" w:type="auto"/>
        <w:tblLook w:val="04A0" w:firstRow="1" w:lastRow="0" w:firstColumn="1" w:lastColumn="0" w:noHBand="0" w:noVBand="1"/>
      </w:tblPr>
      <w:tblGrid>
        <w:gridCol w:w="9571"/>
      </w:tblGrid>
      <w:tr w:rsidR="00BB36A5" w:rsidTr="00F41AF9">
        <w:tc>
          <w:tcPr>
            <w:tcW w:w="9571" w:type="dxa"/>
          </w:tcPr>
          <w:p w:rsidR="00BB36A5" w:rsidRDefault="00BB36A5" w:rsidP="00F41AF9">
            <w:pPr>
              <w:spacing w:line="276" w:lineRule="auto"/>
            </w:pPr>
            <w:r>
              <w:rPr>
                <w:noProof/>
                <w:lang w:eastAsia="ru-RU"/>
              </w:rPr>
              <w:drawing>
                <wp:inline distT="0" distB="0" distL="0" distR="0" wp14:anchorId="3E698916" wp14:editId="71BCF146">
                  <wp:extent cx="4178931" cy="2139351"/>
                  <wp:effectExtent l="0" t="0" r="0" b="0"/>
                  <wp:docPr id="5" name="Рисунок 5" descr="I:\Учебные программы 2019-2020 уч.г\Сварка\Сварка\Контроль сварных швов\provolokaugl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Учебные программы 2019-2020 уч.г\Сварка\Сварка\Контроль сварных швов\provolokauglek.png"/>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74867" cy="2137270"/>
                          </a:xfrm>
                          <a:prstGeom prst="rect">
                            <a:avLst/>
                          </a:prstGeom>
                          <a:noFill/>
                          <a:ln>
                            <a:noFill/>
                          </a:ln>
                        </pic:spPr>
                      </pic:pic>
                    </a:graphicData>
                  </a:graphic>
                </wp:inline>
              </w:drawing>
            </w:r>
          </w:p>
        </w:tc>
      </w:tr>
    </w:tbl>
    <w:p w:rsidR="0043511C" w:rsidRPr="008154D4" w:rsidRDefault="0043511C" w:rsidP="0043511C">
      <w:pPr>
        <w:spacing w:line="276" w:lineRule="auto"/>
        <w:ind w:firstLine="708"/>
        <w:jc w:val="both"/>
        <w:rPr>
          <w:b/>
        </w:rPr>
      </w:pPr>
      <w:proofErr w:type="gramStart"/>
      <w:r w:rsidRPr="008154D4">
        <w:rPr>
          <w:b/>
        </w:rPr>
        <w:t>Требования</w:t>
      </w:r>
      <w:proofErr w:type="gramEnd"/>
      <w:r w:rsidRPr="008154D4">
        <w:rPr>
          <w:b/>
        </w:rPr>
        <w:t xml:space="preserve"> предъявляемые к качеству проволоки</w:t>
      </w:r>
    </w:p>
    <w:p w:rsidR="0043511C" w:rsidRDefault="0043511C" w:rsidP="0043511C">
      <w:pPr>
        <w:spacing w:line="276" w:lineRule="auto"/>
        <w:ind w:firstLine="708"/>
        <w:jc w:val="both"/>
      </w:pPr>
      <w:r>
        <w:t xml:space="preserve">1. </w:t>
      </w:r>
      <w:proofErr w:type="gramStart"/>
      <w:r>
        <w:t>Поверхность проволоки должна быть чистой и гладкой, без трещин, расслоений, плен, закатов, раковин, забоин, окалины, ржавчины, масла и других загрязнений.</w:t>
      </w:r>
      <w:proofErr w:type="gramEnd"/>
    </w:p>
    <w:p w:rsidR="0043511C" w:rsidRDefault="0043511C" w:rsidP="0043511C">
      <w:pPr>
        <w:spacing w:line="276" w:lineRule="auto"/>
        <w:ind w:firstLine="708"/>
        <w:jc w:val="both"/>
      </w:pPr>
      <w:r>
        <w:t>2. При необходимости проволоку очищают пескоструйным аппаратом или травлением в 5%-ном растворе соляной кислоты. Можно очищать проволоку, пропуская её через специальные механические устройства, а также шлифовальной бумагой до металлического блеска. Перед очисткой бухту проволоки рекомендуется отжечь при температуре 150-200</w:t>
      </w:r>
      <w:proofErr w:type="gramStart"/>
      <w:r>
        <w:t xml:space="preserve"> °С</w:t>
      </w:r>
      <w:proofErr w:type="gramEnd"/>
      <w:r>
        <w:t xml:space="preserve"> в течение 1,5-2 часов.</w:t>
      </w:r>
    </w:p>
    <w:p w:rsidR="0043511C" w:rsidRDefault="0043511C" w:rsidP="0043511C">
      <w:pPr>
        <w:spacing w:line="276" w:lineRule="auto"/>
        <w:ind w:firstLine="708"/>
        <w:jc w:val="both"/>
      </w:pPr>
      <w:r>
        <w:t>3. Обязателен сертификат с указанием предприятия-изготовителя, условного обозначения проволоки, номера плавки и партии, состояния поверхности и её химического состава.</w:t>
      </w:r>
      <w:r w:rsidRPr="00390F90">
        <w:t xml:space="preserve"> </w:t>
      </w:r>
    </w:p>
    <w:p w:rsidR="0043511C" w:rsidRDefault="0043511C" w:rsidP="0043511C">
      <w:pPr>
        <w:spacing w:line="276" w:lineRule="auto"/>
        <w:ind w:firstLine="708"/>
        <w:jc w:val="both"/>
      </w:pPr>
      <w:r>
        <w:t xml:space="preserve">4. </w:t>
      </w:r>
      <w:r w:rsidRPr="00390F90">
        <w:t xml:space="preserve">При утере сертификата проволока </w:t>
      </w:r>
      <w:r>
        <w:t>может быть использована только после определения ее химического состава.</w:t>
      </w:r>
    </w:p>
    <w:p w:rsidR="0043511C" w:rsidRDefault="0043511C" w:rsidP="00B850CF">
      <w:pPr>
        <w:spacing w:line="276" w:lineRule="auto"/>
        <w:ind w:firstLine="709"/>
        <w:rPr>
          <w:b/>
        </w:rPr>
      </w:pPr>
    </w:p>
    <w:p w:rsidR="00847A56" w:rsidRDefault="00337C4C" w:rsidP="00B850CF">
      <w:pPr>
        <w:spacing w:line="276" w:lineRule="auto"/>
        <w:ind w:firstLine="709"/>
      </w:pPr>
      <w:r w:rsidRPr="00337C4C">
        <w:rPr>
          <w:b/>
        </w:rPr>
        <w:lastRenderedPageBreak/>
        <w:t>Горелка</w:t>
      </w:r>
      <w:r w:rsidRPr="00337C4C">
        <w:t xml:space="preserve"> - устройство для направления в зону дуги электродной проволоки, подвода к ней сварочного тока, подачи защитного газа, управления процессом сварки. Конструктивно подразделяются на три группы:</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8"/>
        <w:gridCol w:w="3367"/>
      </w:tblGrid>
      <w:tr w:rsidR="00337C4C" w:rsidTr="00F41AF9">
        <w:tc>
          <w:tcPr>
            <w:tcW w:w="4998" w:type="dxa"/>
          </w:tcPr>
          <w:p w:rsidR="00337C4C" w:rsidRDefault="00337C4C" w:rsidP="00337C4C">
            <w:pPr>
              <w:pStyle w:val="a8"/>
              <w:numPr>
                <w:ilvl w:val="0"/>
                <w:numId w:val="1"/>
              </w:numPr>
              <w:spacing w:line="360" w:lineRule="auto"/>
            </w:pPr>
            <w:r>
              <w:t xml:space="preserve">Конструктивные элементы </w:t>
            </w:r>
            <w:proofErr w:type="spellStart"/>
            <w:r>
              <w:t>горелокТокопроводящий</w:t>
            </w:r>
            <w:proofErr w:type="spellEnd"/>
            <w:r>
              <w:t xml:space="preserve"> наконечник;</w:t>
            </w:r>
          </w:p>
          <w:p w:rsidR="00337C4C" w:rsidRDefault="00337C4C" w:rsidP="00337C4C">
            <w:pPr>
              <w:pStyle w:val="a8"/>
              <w:numPr>
                <w:ilvl w:val="0"/>
                <w:numId w:val="1"/>
              </w:numPr>
              <w:spacing w:line="360" w:lineRule="auto"/>
            </w:pPr>
            <w:r>
              <w:t>Сопло;</w:t>
            </w:r>
          </w:p>
          <w:p w:rsidR="00337C4C" w:rsidRDefault="00337C4C" w:rsidP="00337C4C">
            <w:pPr>
              <w:pStyle w:val="a8"/>
              <w:numPr>
                <w:ilvl w:val="0"/>
                <w:numId w:val="1"/>
              </w:numPr>
              <w:spacing w:line="360" w:lineRule="auto"/>
            </w:pPr>
            <w:r>
              <w:t>Спираль;</w:t>
            </w:r>
          </w:p>
          <w:p w:rsidR="00337C4C" w:rsidRDefault="00337C4C" w:rsidP="00337C4C">
            <w:pPr>
              <w:pStyle w:val="a8"/>
              <w:numPr>
                <w:ilvl w:val="0"/>
                <w:numId w:val="1"/>
              </w:numPr>
              <w:spacing w:line="360" w:lineRule="auto"/>
            </w:pPr>
            <w:r>
              <w:t>Направляющая втулка;</w:t>
            </w:r>
          </w:p>
          <w:p w:rsidR="00337C4C" w:rsidRDefault="00337C4C" w:rsidP="00337C4C">
            <w:pPr>
              <w:pStyle w:val="a8"/>
              <w:numPr>
                <w:ilvl w:val="0"/>
                <w:numId w:val="1"/>
              </w:numPr>
              <w:spacing w:line="360" w:lineRule="auto"/>
            </w:pPr>
            <w:r>
              <w:t>Ручка;</w:t>
            </w:r>
          </w:p>
          <w:p w:rsidR="00337C4C" w:rsidRDefault="00337C4C" w:rsidP="00337C4C">
            <w:pPr>
              <w:pStyle w:val="a8"/>
              <w:numPr>
                <w:ilvl w:val="0"/>
                <w:numId w:val="1"/>
              </w:numPr>
              <w:spacing w:line="360" w:lineRule="auto"/>
            </w:pPr>
            <w:r>
              <w:t>Трубка подачи газа;</w:t>
            </w:r>
          </w:p>
          <w:p w:rsidR="00337C4C" w:rsidRDefault="00337C4C" w:rsidP="00337C4C">
            <w:pPr>
              <w:pStyle w:val="a8"/>
              <w:numPr>
                <w:ilvl w:val="0"/>
                <w:numId w:val="1"/>
              </w:numPr>
              <w:spacing w:line="360" w:lineRule="auto"/>
            </w:pPr>
            <w:r>
              <w:t>Пружина;</w:t>
            </w:r>
          </w:p>
          <w:p w:rsidR="00337C4C" w:rsidRDefault="00337C4C" w:rsidP="00337C4C">
            <w:pPr>
              <w:pStyle w:val="a8"/>
              <w:numPr>
                <w:ilvl w:val="0"/>
                <w:numId w:val="1"/>
              </w:numPr>
              <w:spacing w:line="360" w:lineRule="auto"/>
            </w:pPr>
            <w:proofErr w:type="spellStart"/>
            <w:r>
              <w:t>Микровыключатель</w:t>
            </w:r>
            <w:proofErr w:type="spellEnd"/>
            <w:r>
              <w:t>;</w:t>
            </w:r>
          </w:p>
          <w:p w:rsidR="00337C4C" w:rsidRDefault="00337C4C" w:rsidP="00337C4C">
            <w:pPr>
              <w:pStyle w:val="a8"/>
              <w:numPr>
                <w:ilvl w:val="0"/>
                <w:numId w:val="1"/>
              </w:numPr>
              <w:spacing w:line="360" w:lineRule="auto"/>
            </w:pPr>
            <w:r>
              <w:t>Плетёнка;</w:t>
            </w:r>
          </w:p>
          <w:p w:rsidR="00337C4C" w:rsidRDefault="00337C4C" w:rsidP="00337C4C">
            <w:pPr>
              <w:pStyle w:val="a8"/>
              <w:numPr>
                <w:ilvl w:val="0"/>
                <w:numId w:val="1"/>
              </w:numPr>
              <w:spacing w:line="360" w:lineRule="auto"/>
            </w:pPr>
            <w:r>
              <w:t>Резиновая втулка;</w:t>
            </w:r>
          </w:p>
          <w:p w:rsidR="00337C4C" w:rsidRDefault="00337C4C" w:rsidP="00337C4C">
            <w:pPr>
              <w:pStyle w:val="a8"/>
              <w:numPr>
                <w:ilvl w:val="0"/>
                <w:numId w:val="1"/>
              </w:numPr>
              <w:spacing w:line="360" w:lineRule="auto"/>
            </w:pPr>
            <w:r>
              <w:t>Штуцер.</w:t>
            </w:r>
          </w:p>
        </w:tc>
        <w:tc>
          <w:tcPr>
            <w:tcW w:w="2907" w:type="dxa"/>
          </w:tcPr>
          <w:p w:rsidR="00337C4C" w:rsidRDefault="00337C4C" w:rsidP="00F41AF9">
            <w:r>
              <w:rPr>
                <w:noProof/>
                <w:lang w:eastAsia="ru-RU"/>
              </w:rPr>
              <mc:AlternateContent>
                <mc:Choice Requires="wps">
                  <w:drawing>
                    <wp:anchor distT="0" distB="0" distL="114300" distR="114300" simplePos="0" relativeHeight="251660288" behindDoc="0" locked="0" layoutInCell="1" allowOverlap="1" wp14:anchorId="2551FB38" wp14:editId="551F4E50">
                      <wp:simplePos x="0" y="0"/>
                      <wp:positionH relativeFrom="column">
                        <wp:posOffset>300616</wp:posOffset>
                      </wp:positionH>
                      <wp:positionV relativeFrom="paragraph">
                        <wp:posOffset>2776556</wp:posOffset>
                      </wp:positionV>
                      <wp:extent cx="322207" cy="310328"/>
                      <wp:effectExtent l="0" t="0" r="20955" b="13970"/>
                      <wp:wrapNone/>
                      <wp:docPr id="8" name="Поле 8"/>
                      <wp:cNvGraphicFramePr/>
                      <a:graphic xmlns:a="http://schemas.openxmlformats.org/drawingml/2006/main">
                        <a:graphicData uri="http://schemas.microsoft.com/office/word/2010/wordprocessingShape">
                          <wps:wsp>
                            <wps:cNvSpPr txBox="1"/>
                            <wps:spPr>
                              <a:xfrm>
                                <a:off x="0" y="0"/>
                                <a:ext cx="322207" cy="310328"/>
                              </a:xfrm>
                              <a:prstGeom prst="rect">
                                <a:avLst/>
                              </a:prstGeom>
                              <a:solidFill>
                                <a:sysClr val="window" lastClr="FFFFFF"/>
                              </a:solidFill>
                              <a:ln w="6350">
                                <a:solidFill>
                                  <a:sysClr val="window" lastClr="FFFFFF"/>
                                </a:solidFill>
                              </a:ln>
                              <a:effectLst/>
                            </wps:spPr>
                            <wps:txbx>
                              <w:txbxContent>
                                <w:p w:rsidR="00337C4C" w:rsidRDefault="00337C4C" w:rsidP="00337C4C">
                                  <w:pPr>
                                    <w:shd w:val="clear" w:color="auto" w:fill="FFFFFF" w:themeFill="background1"/>
                                    <w:spacing w:after="0"/>
                                    <w:rPr>
                                      <w:sz w:val="16"/>
                                      <w:szCs w:val="16"/>
                                    </w:rPr>
                                  </w:pPr>
                                </w:p>
                                <w:p w:rsidR="00337C4C" w:rsidRPr="0052673A" w:rsidRDefault="00337C4C" w:rsidP="00337C4C">
                                  <w:pPr>
                                    <w:spacing w:after="0"/>
                                    <w:rPr>
                                      <w:rFonts w:ascii="Arial" w:hAnsi="Arial" w:cs="Arial"/>
                                      <w:b/>
                                      <w:color w:val="17365D" w:themeColor="text2" w:themeShade="BF"/>
                                      <w:sz w:val="14"/>
                                      <w:szCs w:val="16"/>
                                    </w:rPr>
                                  </w:pPr>
                                  <w:r w:rsidRPr="0052673A">
                                    <w:rPr>
                                      <w:rFonts w:ascii="Arial" w:hAnsi="Arial" w:cs="Arial"/>
                                      <w:b/>
                                      <w:color w:val="17365D" w:themeColor="text2" w:themeShade="BF"/>
                                      <w:sz w:val="14"/>
                                      <w:szCs w:val="16"/>
                                    </w:rPr>
                                    <w:t>11</w:t>
                                  </w:r>
                                </w:p>
                                <w:p w:rsidR="00337C4C" w:rsidRDefault="00337C4C" w:rsidP="00337C4C">
                                  <w:pPr>
                                    <w:rPr>
                                      <w:sz w:val="16"/>
                                      <w:szCs w:val="16"/>
                                    </w:rPr>
                                  </w:pPr>
                                </w:p>
                                <w:p w:rsidR="00337C4C" w:rsidRPr="003E38D6" w:rsidRDefault="00337C4C" w:rsidP="00337C4C">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8" o:spid="_x0000_s1026" type="#_x0000_t202" style="position:absolute;margin-left:23.65pt;margin-top:218.65pt;width:25.35pt;height:24.4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" fillcolor="window" strokecolor="window" strokeweight=".5pt">
                      <v:textbox>
                        <w:txbxContent>
                          <w:p w:rsidR="00337C4C" w:rsidRDefault="00337C4C" w:rsidP="00337C4C">
                            <w:pPr>
                              <w:shd w:val="clear" w:color="auto" w:fill="FFFFFF" w:themeFill="background1"/>
                              <w:spacing w:after="0"/>
                              <w:rPr>
                                <w:sz w:val="16"/>
                                <w:szCs w:val="16"/>
                              </w:rPr>
                            </w:pPr>
                          </w:p>
                          <w:p w:rsidR="00337C4C" w:rsidRPr="0052673A" w:rsidRDefault="00337C4C" w:rsidP="00337C4C">
                            <w:pPr>
                              <w:spacing w:after="0"/>
                              <w:rPr>
                                <w:rFonts w:ascii="Arial" w:hAnsi="Arial" w:cs="Arial"/>
                                <w:b/>
                                <w:color w:val="17365D" w:themeColor="text2" w:themeShade="BF"/>
                                <w:sz w:val="14"/>
                                <w:szCs w:val="16"/>
                              </w:rPr>
                            </w:pPr>
                            <w:r w:rsidRPr="0052673A">
                              <w:rPr>
                                <w:rFonts w:ascii="Arial" w:hAnsi="Arial" w:cs="Arial"/>
                                <w:b/>
                                <w:color w:val="17365D" w:themeColor="text2" w:themeShade="BF"/>
                                <w:sz w:val="14"/>
                                <w:szCs w:val="16"/>
                              </w:rPr>
                              <w:t>11</w:t>
                            </w:r>
                          </w:p>
                          <w:p w:rsidR="00337C4C" w:rsidRDefault="00337C4C" w:rsidP="00337C4C">
                            <w:pPr>
                              <w:rPr>
                                <w:sz w:val="16"/>
                                <w:szCs w:val="16"/>
                              </w:rPr>
                            </w:pPr>
                          </w:p>
                          <w:p w:rsidR="00337C4C" w:rsidRPr="003E38D6" w:rsidRDefault="00337C4C" w:rsidP="00337C4C">
                            <w:pPr>
                              <w:rPr>
                                <w:sz w:val="16"/>
                                <w:szCs w:val="16"/>
                              </w:rPr>
                            </w:pPr>
                            <w:r>
                              <w:rPr>
                                <w:sz w:val="16"/>
                                <w:szCs w:val="16"/>
                              </w:rPr>
                              <w:t>1</w:t>
                            </w:r>
                          </w:p>
                        </w:txbxContent>
                      </v:textbox>
                    </v:shape>
                  </w:pict>
                </mc:Fallback>
              </mc:AlternateContent>
            </w:r>
            <w:r>
              <w:rPr>
                <w:noProof/>
                <w:lang w:eastAsia="ru-RU"/>
              </w:rPr>
              <mc:AlternateContent>
                <mc:Choice Requires="wps">
                  <w:drawing>
                    <wp:anchor distT="0" distB="0" distL="114300" distR="114300" simplePos="0" relativeHeight="251659264" behindDoc="0" locked="0" layoutInCell="1" allowOverlap="1" wp14:anchorId="2D0C2B08" wp14:editId="46DB8ED3">
                      <wp:simplePos x="0" y="0"/>
                      <wp:positionH relativeFrom="column">
                        <wp:posOffset>934</wp:posOffset>
                      </wp:positionH>
                      <wp:positionV relativeFrom="paragraph">
                        <wp:posOffset>2626995</wp:posOffset>
                      </wp:positionV>
                      <wp:extent cx="621030" cy="459740"/>
                      <wp:effectExtent l="0" t="0" r="26670" b="16510"/>
                      <wp:wrapNone/>
                      <wp:docPr id="7" name="Прямоугольник 7"/>
                      <wp:cNvGraphicFramePr/>
                      <a:graphic xmlns:a="http://schemas.openxmlformats.org/drawingml/2006/main">
                        <a:graphicData uri="http://schemas.microsoft.com/office/word/2010/wordprocessingShape">
                          <wps:wsp>
                            <wps:cNvSpPr/>
                            <wps:spPr>
                              <a:xfrm>
                                <a:off x="0" y="0"/>
                                <a:ext cx="621030" cy="45974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 o:spid="_x0000_s1026" style="position:absolute;margin-left:.05pt;margin-top:206.85pt;width:48.9pt;height:36.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" fillcolor="window" strokecolor="window" strokeweight="2pt"/>
                  </w:pict>
                </mc:Fallback>
              </mc:AlternateContent>
            </w:r>
            <w:r>
              <w:rPr>
                <w:noProof/>
                <w:lang w:eastAsia="ru-RU"/>
              </w:rPr>
              <w:drawing>
                <wp:inline distT="0" distB="0" distL="0" distR="0" wp14:anchorId="700301FA" wp14:editId="3E6FBF0B">
                  <wp:extent cx="2001328" cy="5454395"/>
                  <wp:effectExtent l="0" t="0" r="0" b="0"/>
                  <wp:docPr id="2" name="Рисунок 2" descr="https://bookree.org/loader/img.php?dir=78663747aa6220db4d3ac06aaf6f37a5&amp;fil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ookree.org/loader/img.php?dir=78663747aa6220db4d3ac06aaf6f37a5&amp;file=13.pn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l="28524" t="7337" r="49944" b="11859"/>
                          <a:stretch/>
                        </pic:blipFill>
                        <pic:spPr bwMode="auto">
                          <a:xfrm>
                            <a:off x="0" y="0"/>
                            <a:ext cx="2026554" cy="552314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B850CF" w:rsidRDefault="00337C4C" w:rsidP="0043511C">
      <w:pPr>
        <w:spacing w:before="240" w:line="276" w:lineRule="auto"/>
        <w:ind w:firstLine="709"/>
      </w:pPr>
      <w:r w:rsidRPr="00337C4C">
        <w:t>Токопроводящие наконечники имеют различные конструкции в зависимости от диаметра сварочной проволоки.</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6"/>
        <w:gridCol w:w="3048"/>
        <w:gridCol w:w="2897"/>
      </w:tblGrid>
      <w:tr w:rsidR="00337C4C" w:rsidTr="00F41AF9">
        <w:tc>
          <w:tcPr>
            <w:tcW w:w="3794" w:type="dxa"/>
          </w:tcPr>
          <w:p w:rsidR="00337C4C" w:rsidRDefault="00337C4C" w:rsidP="00F41AF9">
            <w:r>
              <w:rPr>
                <w:noProof/>
                <w:lang w:eastAsia="ru-RU"/>
              </w:rPr>
              <w:drawing>
                <wp:anchor distT="0" distB="0" distL="114300" distR="114300" simplePos="0" relativeHeight="251664384" behindDoc="1" locked="0" layoutInCell="1" allowOverlap="1" wp14:anchorId="57AEA6A3" wp14:editId="623B94FA">
                  <wp:simplePos x="0" y="0"/>
                  <wp:positionH relativeFrom="column">
                    <wp:posOffset>240030</wp:posOffset>
                  </wp:positionH>
                  <wp:positionV relativeFrom="paragraph">
                    <wp:posOffset>211455</wp:posOffset>
                  </wp:positionV>
                  <wp:extent cx="1952625" cy="971550"/>
                  <wp:effectExtent l="0" t="0" r="9525" b="0"/>
                  <wp:wrapTight wrapText="bothSides">
                    <wp:wrapPolygon edited="0">
                      <wp:start x="0" y="0"/>
                      <wp:lineTo x="0" y="21176"/>
                      <wp:lineTo x="21495" y="21176"/>
                      <wp:lineTo x="21495"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52625" cy="971550"/>
                          </a:xfrm>
                          <a:prstGeom prst="rect">
                            <a:avLst/>
                          </a:prstGeom>
                          <a:noFill/>
                        </pic:spPr>
                      </pic:pic>
                    </a:graphicData>
                  </a:graphic>
                  <wp14:sizeRelH relativeFrom="page">
                    <wp14:pctWidth>0</wp14:pctWidth>
                  </wp14:sizeRelH>
                  <wp14:sizeRelV relativeFrom="page">
                    <wp14:pctHeight>0</wp14:pctHeight>
                  </wp14:sizeRelV>
                </wp:anchor>
              </w:drawing>
            </w:r>
            <w:r>
              <w:t>а)</w:t>
            </w:r>
          </w:p>
        </w:tc>
        <w:tc>
          <w:tcPr>
            <w:tcW w:w="3118" w:type="dxa"/>
          </w:tcPr>
          <w:p w:rsidR="00337C4C" w:rsidRDefault="00337C4C" w:rsidP="00F41AF9">
            <w:r>
              <w:rPr>
                <w:noProof/>
                <w:lang w:eastAsia="ru-RU"/>
              </w:rPr>
              <w:drawing>
                <wp:anchor distT="0" distB="0" distL="114300" distR="114300" simplePos="0" relativeHeight="251662336" behindDoc="1" locked="0" layoutInCell="1" allowOverlap="1" wp14:anchorId="22CF2BE4" wp14:editId="00D380FB">
                  <wp:simplePos x="0" y="0"/>
                  <wp:positionH relativeFrom="column">
                    <wp:posOffset>139700</wp:posOffset>
                  </wp:positionH>
                  <wp:positionV relativeFrom="paragraph">
                    <wp:posOffset>211455</wp:posOffset>
                  </wp:positionV>
                  <wp:extent cx="1706880" cy="902335"/>
                  <wp:effectExtent l="0" t="0" r="7620" b="0"/>
                  <wp:wrapTight wrapText="bothSides">
                    <wp:wrapPolygon edited="0">
                      <wp:start x="0" y="0"/>
                      <wp:lineTo x="0" y="20977"/>
                      <wp:lineTo x="21455" y="20977"/>
                      <wp:lineTo x="21455"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06880" cy="9023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t>б)</w:t>
            </w:r>
          </w:p>
        </w:tc>
        <w:tc>
          <w:tcPr>
            <w:tcW w:w="3085" w:type="dxa"/>
          </w:tcPr>
          <w:p w:rsidR="00337C4C" w:rsidRDefault="00337C4C" w:rsidP="00F41AF9">
            <w:r>
              <w:rPr>
                <w:noProof/>
                <w:lang w:eastAsia="ru-RU"/>
              </w:rPr>
              <w:drawing>
                <wp:anchor distT="0" distB="0" distL="114300" distR="114300" simplePos="0" relativeHeight="251663360" behindDoc="1" locked="0" layoutInCell="1" allowOverlap="1" wp14:anchorId="4D07C4AC" wp14:editId="3E10C9C3">
                  <wp:simplePos x="0" y="0"/>
                  <wp:positionH relativeFrom="column">
                    <wp:posOffset>287020</wp:posOffset>
                  </wp:positionH>
                  <wp:positionV relativeFrom="paragraph">
                    <wp:posOffset>211455</wp:posOffset>
                  </wp:positionV>
                  <wp:extent cx="1474470" cy="902335"/>
                  <wp:effectExtent l="0" t="0" r="0" b="0"/>
                  <wp:wrapTight wrapText="bothSides">
                    <wp:wrapPolygon edited="0">
                      <wp:start x="0" y="0"/>
                      <wp:lineTo x="0" y="20977"/>
                      <wp:lineTo x="21209" y="20977"/>
                      <wp:lineTo x="21209"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74470" cy="902335"/>
                          </a:xfrm>
                          <a:prstGeom prst="rect">
                            <a:avLst/>
                          </a:prstGeom>
                          <a:noFill/>
                        </pic:spPr>
                      </pic:pic>
                    </a:graphicData>
                  </a:graphic>
                  <wp14:sizeRelH relativeFrom="page">
                    <wp14:pctWidth>0</wp14:pctWidth>
                  </wp14:sizeRelH>
                  <wp14:sizeRelV relativeFrom="page">
                    <wp14:pctHeight>0</wp14:pctHeight>
                  </wp14:sizeRelV>
                </wp:anchor>
              </w:drawing>
            </w:r>
            <w:r>
              <w:t>в)</w:t>
            </w:r>
          </w:p>
        </w:tc>
      </w:tr>
      <w:tr w:rsidR="00337C4C" w:rsidTr="00F41AF9">
        <w:tc>
          <w:tcPr>
            <w:tcW w:w="9997" w:type="dxa"/>
            <w:gridSpan w:val="3"/>
          </w:tcPr>
          <w:p w:rsidR="00337C4C" w:rsidRDefault="00337C4C" w:rsidP="00F41AF9">
            <w:pPr>
              <w:spacing w:before="240"/>
            </w:pPr>
            <w:r>
              <w:t>1 – Электропроводная проволока; 2 – Токоподводящий наконечник; 3- Направляющая втулка; 4 – Мундштук; 5 – Газовое сопло.</w:t>
            </w:r>
          </w:p>
        </w:tc>
      </w:tr>
    </w:tbl>
    <w:p w:rsidR="00B850CF" w:rsidRDefault="00B850CF" w:rsidP="00B850CF">
      <w:pPr>
        <w:spacing w:line="276" w:lineRule="auto"/>
        <w:ind w:firstLine="709"/>
      </w:pPr>
    </w:p>
    <w:p w:rsidR="00337C4C" w:rsidRPr="00052D75" w:rsidRDefault="00337C4C" w:rsidP="00337C4C">
      <w:pPr>
        <w:spacing w:line="276" w:lineRule="auto"/>
        <w:ind w:firstLine="709"/>
        <w:rPr>
          <w:b/>
        </w:rPr>
      </w:pPr>
      <w:r w:rsidRPr="00052D75">
        <w:rPr>
          <w:b/>
        </w:rPr>
        <w:lastRenderedPageBreak/>
        <w:t xml:space="preserve">ПРАВИЛА </w:t>
      </w:r>
      <w:r>
        <w:rPr>
          <w:b/>
        </w:rPr>
        <w:t xml:space="preserve"> </w:t>
      </w:r>
      <w:r w:rsidRPr="00052D75">
        <w:rPr>
          <w:b/>
        </w:rPr>
        <w:t xml:space="preserve">ЭКСПЛУАТАЦИИ </w:t>
      </w:r>
      <w:r>
        <w:rPr>
          <w:b/>
        </w:rPr>
        <w:t xml:space="preserve"> </w:t>
      </w:r>
      <w:r w:rsidRPr="00052D75">
        <w:rPr>
          <w:b/>
        </w:rPr>
        <w:t>ГОРЕЛОК</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8"/>
        <w:gridCol w:w="61"/>
        <w:gridCol w:w="4372"/>
      </w:tblGrid>
      <w:tr w:rsidR="00337C4C" w:rsidTr="00C929E3">
        <w:trPr>
          <w:trHeight w:val="2276"/>
        </w:trPr>
        <w:tc>
          <w:tcPr>
            <w:tcW w:w="5199" w:type="dxa"/>
            <w:gridSpan w:val="2"/>
          </w:tcPr>
          <w:p w:rsidR="00337C4C" w:rsidRDefault="00337C4C" w:rsidP="00F41AF9">
            <w:r>
              <w:rPr>
                <w:noProof/>
                <w:lang w:eastAsia="ru-RU"/>
              </w:rPr>
              <mc:AlternateContent>
                <mc:Choice Requires="wps">
                  <w:drawing>
                    <wp:anchor distT="0" distB="0" distL="114300" distR="114300" simplePos="0" relativeHeight="251667456" behindDoc="0" locked="0" layoutInCell="1" allowOverlap="1" wp14:anchorId="775B4C75" wp14:editId="04910970">
                      <wp:simplePos x="0" y="0"/>
                      <wp:positionH relativeFrom="column">
                        <wp:posOffset>43853</wp:posOffset>
                      </wp:positionH>
                      <wp:positionV relativeFrom="paragraph">
                        <wp:posOffset>-509868</wp:posOffset>
                      </wp:positionV>
                      <wp:extent cx="2276550" cy="627380"/>
                      <wp:effectExtent l="0" t="0" r="28575" b="20320"/>
                      <wp:wrapNone/>
                      <wp:docPr id="19" name="Прямоугольник 19"/>
                      <wp:cNvGraphicFramePr/>
                      <a:graphic xmlns:a="http://schemas.openxmlformats.org/drawingml/2006/main">
                        <a:graphicData uri="http://schemas.microsoft.com/office/word/2010/wordprocessingShape">
                          <wps:wsp>
                            <wps:cNvSpPr/>
                            <wps:spPr>
                              <a:xfrm>
                                <a:off x="0" y="0"/>
                                <a:ext cx="2276550" cy="62738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19" o:spid="_x0000_s1026" style="position:absolute;margin-left:3.45pt;margin-top:-40.15pt;width:179.25pt;height:49.4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" fillcolor="window" strokecolor="window" strokeweight="2pt"/>
                  </w:pict>
                </mc:Fallback>
              </mc:AlternateContent>
            </w:r>
            <w:r>
              <w:rPr>
                <w:noProof/>
                <w:lang w:eastAsia="ru-RU"/>
              </w:rPr>
              <mc:AlternateContent>
                <mc:Choice Requires="wps">
                  <w:drawing>
                    <wp:anchor distT="0" distB="0" distL="114300" distR="114300" simplePos="0" relativeHeight="251669504" behindDoc="0" locked="0" layoutInCell="1" allowOverlap="1" wp14:anchorId="4B23B493" wp14:editId="33D34FA8">
                      <wp:simplePos x="0" y="0"/>
                      <wp:positionH relativeFrom="column">
                        <wp:posOffset>-3123453</wp:posOffset>
                      </wp:positionH>
                      <wp:positionV relativeFrom="paragraph">
                        <wp:posOffset>734882</wp:posOffset>
                      </wp:positionV>
                      <wp:extent cx="2265045" cy="478117"/>
                      <wp:effectExtent l="0" t="0" r="20955" b="17780"/>
                      <wp:wrapNone/>
                      <wp:docPr id="21" name="Прямоугольник 21"/>
                      <wp:cNvGraphicFramePr/>
                      <a:graphic xmlns:a="http://schemas.openxmlformats.org/drawingml/2006/main">
                        <a:graphicData uri="http://schemas.microsoft.com/office/word/2010/wordprocessingShape">
                          <wps:wsp>
                            <wps:cNvSpPr/>
                            <wps:spPr>
                              <a:xfrm>
                                <a:off x="0" y="0"/>
                                <a:ext cx="2265045" cy="478117"/>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1" o:spid="_x0000_s1026" style="position:absolute;margin-left:-245.95pt;margin-top:57.85pt;width:178.35pt;height:37.6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" fillcolor="window" strokecolor="window" strokeweight="2pt"/>
                  </w:pict>
                </mc:Fallback>
              </mc:AlternateContent>
            </w:r>
            <w:r>
              <w:rPr>
                <w:noProof/>
                <w:lang w:eastAsia="ru-RU"/>
              </w:rPr>
              <w:drawing>
                <wp:anchor distT="0" distB="0" distL="114300" distR="114300" simplePos="0" relativeHeight="251666432" behindDoc="1" locked="0" layoutInCell="1" allowOverlap="1" wp14:anchorId="4CA3BB38" wp14:editId="40522F5B">
                  <wp:simplePos x="0" y="0"/>
                  <wp:positionH relativeFrom="column">
                    <wp:posOffset>1905</wp:posOffset>
                  </wp:positionH>
                  <wp:positionV relativeFrom="paragraph">
                    <wp:posOffset>5715</wp:posOffset>
                  </wp:positionV>
                  <wp:extent cx="3023870" cy="1204595"/>
                  <wp:effectExtent l="0" t="0" r="5080" b="0"/>
                  <wp:wrapTight wrapText="bothSides">
                    <wp:wrapPolygon edited="0">
                      <wp:start x="0" y="0"/>
                      <wp:lineTo x="0" y="21179"/>
                      <wp:lineTo x="21500" y="21179"/>
                      <wp:lineTo x="21500" y="0"/>
                      <wp:lineTo x="0" y="0"/>
                    </wp:wrapPolygon>
                  </wp:wrapTight>
                  <wp:docPr id="10" name="Рисунок 10" descr="https://bookree.org/loader/img.php?dir=78663747aa6220db4d3ac06aaf6f37a5&amp;fil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ookree.org/loader/img.php?dir=78663747aa6220db4d3ac06aaf6f37a5&amp;file=14.pn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l="54014" t="14280" r="2880" b="62150"/>
                          <a:stretch/>
                        </pic:blipFill>
                        <pic:spPr bwMode="auto">
                          <a:xfrm>
                            <a:off x="0" y="0"/>
                            <a:ext cx="3023870" cy="1204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372" w:type="dxa"/>
          </w:tcPr>
          <w:p w:rsidR="00337C4C" w:rsidRDefault="00337C4C" w:rsidP="00F41AF9">
            <w:pPr>
              <w:spacing w:line="276" w:lineRule="auto"/>
              <w:ind w:left="109" w:firstLine="283"/>
            </w:pPr>
            <w:r>
              <w:t>1. При изменении диаметра или марки электродной проволоки* необходимо заменить направляющую  спираль и токопроводящий наконечник.</w:t>
            </w:r>
          </w:p>
          <w:p w:rsidR="00337C4C" w:rsidRDefault="00337C4C" w:rsidP="00F41AF9">
            <w:pPr>
              <w:rPr>
                <w:noProof/>
                <w:lang w:eastAsia="ru-RU"/>
              </w:rPr>
            </w:pPr>
          </w:p>
        </w:tc>
      </w:tr>
      <w:tr w:rsidR="00337C4C" w:rsidTr="00C929E3">
        <w:tc>
          <w:tcPr>
            <w:tcW w:w="5138" w:type="dxa"/>
          </w:tcPr>
          <w:p w:rsidR="00337C4C" w:rsidRDefault="00337C4C" w:rsidP="00F41AF9">
            <w:pPr>
              <w:spacing w:line="276" w:lineRule="auto"/>
            </w:pPr>
            <w:r>
              <w:rPr>
                <w:noProof/>
                <w:lang w:eastAsia="ru-RU"/>
              </w:rPr>
              <mc:AlternateContent>
                <mc:Choice Requires="wps">
                  <w:drawing>
                    <wp:anchor distT="0" distB="0" distL="114300" distR="114300" simplePos="0" relativeHeight="251671552" behindDoc="0" locked="0" layoutInCell="1" allowOverlap="1" wp14:anchorId="2BEF91FF" wp14:editId="20C0B89C">
                      <wp:simplePos x="0" y="0"/>
                      <wp:positionH relativeFrom="column">
                        <wp:posOffset>2493757</wp:posOffset>
                      </wp:positionH>
                      <wp:positionV relativeFrom="paragraph">
                        <wp:posOffset>-1227305</wp:posOffset>
                      </wp:positionV>
                      <wp:extent cx="633506" cy="346374"/>
                      <wp:effectExtent l="0" t="0" r="14605" b="15875"/>
                      <wp:wrapNone/>
                      <wp:docPr id="25" name="Прямоугольник 25"/>
                      <wp:cNvGraphicFramePr/>
                      <a:graphic xmlns:a="http://schemas.openxmlformats.org/drawingml/2006/main">
                        <a:graphicData uri="http://schemas.microsoft.com/office/word/2010/wordprocessingShape">
                          <wps:wsp>
                            <wps:cNvSpPr/>
                            <wps:spPr>
                              <a:xfrm>
                                <a:off x="0" y="0"/>
                                <a:ext cx="633506" cy="346374"/>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25" o:spid="_x0000_s1026" style="position:absolute;margin-left:196.35pt;margin-top:-96.65pt;width:49.9pt;height:27.2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" fillcolor="window" strokecolor="window" strokeweight="2pt"/>
                  </w:pict>
                </mc:Fallback>
              </mc:AlternateContent>
            </w:r>
            <w:r>
              <w:rPr>
                <w:noProof/>
                <w:lang w:eastAsia="ru-RU"/>
              </w:rPr>
              <mc:AlternateContent>
                <mc:Choice Requires="wps">
                  <w:drawing>
                    <wp:anchor distT="0" distB="0" distL="114300" distR="114300" simplePos="0" relativeHeight="251670528" behindDoc="0" locked="0" layoutInCell="1" allowOverlap="1" wp14:anchorId="1C76EB67" wp14:editId="193180C6">
                      <wp:simplePos x="0" y="0"/>
                      <wp:positionH relativeFrom="column">
                        <wp:posOffset>55805</wp:posOffset>
                      </wp:positionH>
                      <wp:positionV relativeFrom="paragraph">
                        <wp:posOffset>-565262</wp:posOffset>
                      </wp:positionV>
                      <wp:extent cx="2587812" cy="735106"/>
                      <wp:effectExtent l="0" t="0" r="22225" b="27305"/>
                      <wp:wrapNone/>
                      <wp:docPr id="22" name="Овал 22"/>
                      <wp:cNvGraphicFramePr/>
                      <a:graphic xmlns:a="http://schemas.openxmlformats.org/drawingml/2006/main">
                        <a:graphicData uri="http://schemas.microsoft.com/office/word/2010/wordprocessingShape">
                          <wps:wsp>
                            <wps:cNvSpPr/>
                            <wps:spPr>
                              <a:xfrm>
                                <a:off x="0" y="0"/>
                                <a:ext cx="2587812" cy="735106"/>
                              </a:xfrm>
                              <a:prstGeom prst="ellipse">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22" o:spid="_x0000_s1026" style="position:absolute;margin-left:4.4pt;margin-top:-44.5pt;width:203.75pt;height:57.9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" fillcolor="window" strokecolor="window" strokeweight="2pt"/>
                  </w:pict>
                </mc:Fallback>
              </mc:AlternateContent>
            </w:r>
            <w:r>
              <w:rPr>
                <w:noProof/>
                <w:lang w:eastAsia="ru-RU"/>
              </w:rPr>
              <w:drawing>
                <wp:anchor distT="0" distB="0" distL="114300" distR="114300" simplePos="0" relativeHeight="251668480" behindDoc="1" locked="0" layoutInCell="1" allowOverlap="1" wp14:anchorId="1B25E1CE" wp14:editId="17546651">
                  <wp:simplePos x="0" y="0"/>
                  <wp:positionH relativeFrom="column">
                    <wp:posOffset>1905</wp:posOffset>
                  </wp:positionH>
                  <wp:positionV relativeFrom="paragraph">
                    <wp:posOffset>635</wp:posOffset>
                  </wp:positionV>
                  <wp:extent cx="3125470" cy="1185545"/>
                  <wp:effectExtent l="0" t="0" r="0" b="0"/>
                  <wp:wrapTight wrapText="bothSides">
                    <wp:wrapPolygon edited="0">
                      <wp:start x="0" y="0"/>
                      <wp:lineTo x="0" y="21172"/>
                      <wp:lineTo x="21460" y="21172"/>
                      <wp:lineTo x="21460"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l="54289" t="33739" r="4093" b="42803"/>
                          <a:stretch/>
                        </pic:blipFill>
                        <pic:spPr bwMode="auto">
                          <a:xfrm>
                            <a:off x="0" y="0"/>
                            <a:ext cx="3125470" cy="1185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433" w:type="dxa"/>
            <w:gridSpan w:val="2"/>
          </w:tcPr>
          <w:p w:rsidR="00337C4C" w:rsidRDefault="00337C4C" w:rsidP="00F41AF9">
            <w:pPr>
              <w:spacing w:line="276" w:lineRule="auto"/>
              <w:ind w:left="107" w:firstLine="425"/>
            </w:pPr>
            <w:r>
              <w:t>2. Перед сваркой продуть горелку сжатым воздухом.</w:t>
            </w:r>
          </w:p>
          <w:p w:rsidR="00337C4C" w:rsidRDefault="00337C4C" w:rsidP="00F41AF9">
            <w:pPr>
              <w:spacing w:line="276" w:lineRule="auto"/>
            </w:pPr>
          </w:p>
        </w:tc>
      </w:tr>
      <w:tr w:rsidR="00337C4C" w:rsidTr="00C929E3">
        <w:tc>
          <w:tcPr>
            <w:tcW w:w="5138" w:type="dxa"/>
          </w:tcPr>
          <w:p w:rsidR="00337C4C" w:rsidRDefault="00337C4C" w:rsidP="00F41AF9">
            <w:pPr>
              <w:spacing w:line="276" w:lineRule="auto"/>
              <w:rPr>
                <w:noProof/>
                <w:lang w:eastAsia="ru-RU"/>
              </w:rPr>
            </w:pPr>
            <w:r>
              <w:rPr>
                <w:noProof/>
                <w:lang w:eastAsia="ru-RU"/>
              </w:rPr>
              <w:drawing>
                <wp:anchor distT="0" distB="0" distL="114300" distR="114300" simplePos="0" relativeHeight="251672576" behindDoc="1" locked="0" layoutInCell="1" allowOverlap="1" wp14:anchorId="1BE5FA09" wp14:editId="60B5DF1E">
                  <wp:simplePos x="0" y="0"/>
                  <wp:positionH relativeFrom="column">
                    <wp:posOffset>527685</wp:posOffset>
                  </wp:positionH>
                  <wp:positionV relativeFrom="paragraph">
                    <wp:posOffset>635</wp:posOffset>
                  </wp:positionV>
                  <wp:extent cx="2470150" cy="1308735"/>
                  <wp:effectExtent l="0" t="0" r="6350" b="5715"/>
                  <wp:wrapTight wrapText="bothSides">
                    <wp:wrapPolygon edited="0">
                      <wp:start x="0" y="0"/>
                      <wp:lineTo x="0" y="21380"/>
                      <wp:lineTo x="21489" y="21380"/>
                      <wp:lineTo x="21489" y="0"/>
                      <wp:lineTo x="0" y="0"/>
                    </wp:wrapPolygon>
                  </wp:wrapTight>
                  <wp:docPr id="12" name="Рисунок 12" descr="https://bookree.org/loader/img.php?dir=78663747aa6220db4d3ac06aaf6f37a5&amp;fil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ookree.org/loader/img.php?dir=78663747aa6220db4d3ac06aaf6f37a5&amp;file=14.png"/>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l="55046" t="44897" r="11728" b="30954"/>
                          <a:stretch/>
                        </pic:blipFill>
                        <pic:spPr bwMode="auto">
                          <a:xfrm>
                            <a:off x="0" y="0"/>
                            <a:ext cx="2470150" cy="1308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433" w:type="dxa"/>
            <w:gridSpan w:val="2"/>
          </w:tcPr>
          <w:p w:rsidR="00337C4C" w:rsidRDefault="00337C4C" w:rsidP="00F41AF9">
            <w:pPr>
              <w:spacing w:line="276" w:lineRule="auto"/>
              <w:ind w:left="107" w:firstLine="425"/>
            </w:pPr>
            <w:r>
              <w:t>3. Перед заправкой проволоки в направляющий канал закруглить её конец напильником.</w:t>
            </w:r>
          </w:p>
        </w:tc>
      </w:tr>
      <w:tr w:rsidR="00337C4C" w:rsidTr="00C929E3">
        <w:tc>
          <w:tcPr>
            <w:tcW w:w="9571" w:type="dxa"/>
            <w:gridSpan w:val="3"/>
          </w:tcPr>
          <w:p w:rsidR="00337C4C" w:rsidRDefault="00337C4C" w:rsidP="00F41AF9">
            <w:pPr>
              <w:spacing w:line="276" w:lineRule="auto"/>
              <w:ind w:firstLine="426"/>
              <w:rPr>
                <w:noProof/>
                <w:lang w:eastAsia="ru-RU"/>
              </w:rPr>
            </w:pPr>
            <w:r>
              <w:rPr>
                <w:noProof/>
                <w:lang w:eastAsia="ru-RU"/>
              </w:rPr>
              <w:t>*В отечественных горелках используются две спирали для стальной проволоки диаметром 0,8 – 1,2 и 1,4 – 2,2 мм.</w:t>
            </w:r>
          </w:p>
          <w:p w:rsidR="00337C4C" w:rsidRDefault="00337C4C" w:rsidP="00F41AF9">
            <w:pPr>
              <w:spacing w:line="276" w:lineRule="auto"/>
              <w:ind w:left="107" w:firstLine="425"/>
              <w:rPr>
                <w:noProof/>
                <w:lang w:eastAsia="ru-RU"/>
              </w:rPr>
            </w:pPr>
            <w:r>
              <w:rPr>
                <w:noProof/>
                <w:lang w:eastAsia="ru-RU"/>
              </w:rPr>
              <w:t>Дляалюминиевой проволоки применяется тефлоновая напрвляющая.</w:t>
            </w:r>
          </w:p>
          <w:p w:rsidR="00337C4C" w:rsidRDefault="00337C4C" w:rsidP="00F41AF9">
            <w:pPr>
              <w:spacing w:line="276" w:lineRule="auto"/>
              <w:ind w:left="107" w:firstLine="425"/>
            </w:pPr>
            <w:r>
              <w:t>В зарубежных горелках направляющий тефлоновый канал и опорную спираль, а также токопроводящую трубку с наконечником заменяют при изменении диаметра проволоки через каждые 0,2 мм.</w:t>
            </w:r>
          </w:p>
          <w:p w:rsidR="00337C4C" w:rsidRDefault="00337C4C" w:rsidP="00F41AF9">
            <w:pPr>
              <w:spacing w:line="276" w:lineRule="auto"/>
              <w:ind w:left="107" w:firstLine="425"/>
            </w:pPr>
          </w:p>
        </w:tc>
      </w:tr>
      <w:tr w:rsidR="00337C4C" w:rsidTr="00C929E3">
        <w:tc>
          <w:tcPr>
            <w:tcW w:w="5138" w:type="dxa"/>
          </w:tcPr>
          <w:p w:rsidR="00337C4C" w:rsidRDefault="00337C4C" w:rsidP="00F41AF9">
            <w:pPr>
              <w:spacing w:line="276" w:lineRule="auto"/>
              <w:rPr>
                <w:noProof/>
                <w:lang w:eastAsia="ru-RU"/>
              </w:rPr>
            </w:pPr>
            <w:r>
              <w:rPr>
                <w:noProof/>
                <w:lang w:eastAsia="ru-RU"/>
              </w:rPr>
              <w:drawing>
                <wp:inline distT="0" distB="0" distL="0" distR="0" wp14:anchorId="3C3D766A" wp14:editId="1CF4854B">
                  <wp:extent cx="2271059" cy="1924248"/>
                  <wp:effectExtent l="0" t="0" r="0" b="0"/>
                  <wp:docPr id="13" name="Рисунок 13" descr="https://bookree.org/loader/img.php?dir=78663747aa6220db4d3ac06aaf6f37a5&amp;fil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ookree.org/loader/img.php?dir=78663747aa6220db4d3ac06aaf6f37a5&amp;file=15.pn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l="6697" t="4309" r="71375" b="70132"/>
                          <a:stretch/>
                        </pic:blipFill>
                        <pic:spPr bwMode="auto">
                          <a:xfrm>
                            <a:off x="0" y="0"/>
                            <a:ext cx="2271059" cy="19242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33" w:type="dxa"/>
            <w:gridSpan w:val="2"/>
          </w:tcPr>
          <w:p w:rsidR="00337C4C" w:rsidRDefault="00337C4C" w:rsidP="00F41AF9">
            <w:pPr>
              <w:spacing w:line="276" w:lineRule="auto"/>
              <w:ind w:left="107" w:firstLine="425"/>
            </w:pPr>
            <w:r>
              <w:t xml:space="preserve">4. До начала сварки проверить осевую «игру» (люфт) проволоки в канале горелки </w:t>
            </w:r>
            <w:proofErr w:type="gramStart"/>
            <w:r>
              <w:t xml:space="preserve">( </w:t>
            </w:r>
            <w:proofErr w:type="gramEnd"/>
            <w:r>
              <w:t>выпустить ориентировочно 8-12 мм проволоки и пошевелить рукой).</w:t>
            </w:r>
          </w:p>
        </w:tc>
      </w:tr>
      <w:tr w:rsidR="00337C4C" w:rsidTr="00C929E3">
        <w:tc>
          <w:tcPr>
            <w:tcW w:w="5138" w:type="dxa"/>
          </w:tcPr>
          <w:p w:rsidR="00337C4C" w:rsidRDefault="00337C4C" w:rsidP="00F41AF9">
            <w:pPr>
              <w:spacing w:line="276" w:lineRule="auto"/>
              <w:rPr>
                <w:noProof/>
                <w:lang w:eastAsia="ru-RU"/>
              </w:rPr>
            </w:pPr>
            <w:r>
              <w:rPr>
                <w:noProof/>
                <w:lang w:eastAsia="ru-RU"/>
              </w:rPr>
              <w:lastRenderedPageBreak/>
              <w:drawing>
                <wp:inline distT="0" distB="0" distL="0" distR="0" wp14:anchorId="6BAA5E58" wp14:editId="01F2367B">
                  <wp:extent cx="2292615" cy="1344706"/>
                  <wp:effectExtent l="0" t="0" r="0" b="8255"/>
                  <wp:docPr id="14" name="Рисунок 14" descr="https://bookree.org/loader/img.php?dir=78663747aa6220db4d3ac06aaf6f37a5&amp;fil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ookree.org/loader/img.php?dir=78663747aa6220db4d3ac06aaf6f37a5&amp;file=15.pn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l="6107" t="30997" r="71992" b="51332"/>
                          <a:stretch/>
                        </pic:blipFill>
                        <pic:spPr bwMode="auto">
                          <a:xfrm>
                            <a:off x="0" y="0"/>
                            <a:ext cx="2297021" cy="13472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33" w:type="dxa"/>
            <w:gridSpan w:val="2"/>
          </w:tcPr>
          <w:p w:rsidR="00337C4C" w:rsidRDefault="00337C4C" w:rsidP="00F41AF9">
            <w:pPr>
              <w:spacing w:line="276" w:lineRule="auto"/>
              <w:ind w:left="107" w:firstLine="425"/>
            </w:pPr>
            <w:r>
              <w:t>5. Необходимо постоянно следить за естественным износом токоподводящего наконечника. При чрезмерном износе наконечник заменить.</w:t>
            </w:r>
          </w:p>
        </w:tc>
      </w:tr>
      <w:tr w:rsidR="00337C4C" w:rsidTr="00C929E3">
        <w:tc>
          <w:tcPr>
            <w:tcW w:w="5138" w:type="dxa"/>
          </w:tcPr>
          <w:p w:rsidR="00337C4C" w:rsidRDefault="00337C4C" w:rsidP="00F41AF9">
            <w:pPr>
              <w:spacing w:line="276" w:lineRule="auto"/>
              <w:rPr>
                <w:noProof/>
                <w:lang w:eastAsia="ru-RU"/>
              </w:rPr>
            </w:pPr>
            <w:r>
              <w:rPr>
                <w:noProof/>
                <w:lang w:eastAsia="ru-RU"/>
              </w:rPr>
              <w:drawing>
                <wp:inline distT="0" distB="0" distL="0" distR="0" wp14:anchorId="4420BE5C" wp14:editId="3733B9AC">
                  <wp:extent cx="2496596" cy="1467694"/>
                  <wp:effectExtent l="0" t="0" r="0" b="0"/>
                  <wp:docPr id="15" name="Рисунок 15" descr="https://bookree.org/loader/img.php?dir=78663747aa6220db4d3ac06aaf6f37a5&amp;fil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ookree.org/loader/img.php?dir=78663747aa6220db4d3ac06aaf6f37a5&amp;file=15.pn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l="6191" t="48509" r="71601" b="33532"/>
                          <a:stretch/>
                        </pic:blipFill>
                        <pic:spPr bwMode="auto">
                          <a:xfrm>
                            <a:off x="0" y="0"/>
                            <a:ext cx="2505045" cy="14726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33" w:type="dxa"/>
            <w:gridSpan w:val="2"/>
          </w:tcPr>
          <w:p w:rsidR="00337C4C" w:rsidRDefault="00337C4C" w:rsidP="00F41AF9">
            <w:pPr>
              <w:spacing w:line="276" w:lineRule="auto"/>
              <w:ind w:left="107" w:firstLine="425"/>
            </w:pPr>
            <w:r>
              <w:t>6. В процессе сварки следить за надёжной затяжкой  токоподводящего наконечника.</w:t>
            </w:r>
          </w:p>
        </w:tc>
      </w:tr>
      <w:tr w:rsidR="00337C4C" w:rsidTr="00C929E3">
        <w:tc>
          <w:tcPr>
            <w:tcW w:w="5138" w:type="dxa"/>
          </w:tcPr>
          <w:p w:rsidR="00337C4C" w:rsidRDefault="00337C4C" w:rsidP="00F41AF9">
            <w:pPr>
              <w:spacing w:line="276" w:lineRule="auto"/>
              <w:rPr>
                <w:noProof/>
                <w:lang w:eastAsia="ru-RU"/>
              </w:rPr>
            </w:pPr>
            <w:r>
              <w:rPr>
                <w:noProof/>
                <w:lang w:eastAsia="ru-RU"/>
              </w:rPr>
              <w:drawing>
                <wp:inline distT="0" distB="0" distL="0" distR="0" wp14:anchorId="5666DBB1" wp14:editId="4306F7D5">
                  <wp:extent cx="2225457" cy="1682151"/>
                  <wp:effectExtent l="0" t="0" r="3810" b="0"/>
                  <wp:docPr id="16" name="Рисунок 16" descr="https://bookree.org/loader/img.php?dir=78663747aa6220db4d3ac06aaf6f37a5&amp;fil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ookree.org/loader/img.php?dir=78663747aa6220db4d3ac06aaf6f37a5&amp;file=15.pn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l="7079" t="64657" r="71976" b="13565"/>
                          <a:stretch/>
                        </pic:blipFill>
                        <pic:spPr bwMode="auto">
                          <a:xfrm>
                            <a:off x="0" y="0"/>
                            <a:ext cx="2232504" cy="16874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33" w:type="dxa"/>
            <w:gridSpan w:val="2"/>
          </w:tcPr>
          <w:p w:rsidR="00337C4C" w:rsidRDefault="00337C4C" w:rsidP="00F41AF9">
            <w:pPr>
              <w:spacing w:line="276" w:lineRule="auto"/>
              <w:ind w:left="107" w:firstLine="425"/>
            </w:pPr>
            <w:r>
              <w:t>7. При сварке регулярно очищать сопло и токопроводящий наконечник от брызг металла.</w:t>
            </w:r>
          </w:p>
        </w:tc>
      </w:tr>
    </w:tbl>
    <w:p w:rsidR="00C929E3" w:rsidRDefault="00C929E3" w:rsidP="00C929E3">
      <w:pPr>
        <w:pStyle w:val="a8"/>
        <w:spacing w:before="240" w:line="276" w:lineRule="auto"/>
        <w:ind w:left="0" w:firstLine="709"/>
        <w:rPr>
          <w:noProof/>
          <w:lang w:eastAsia="ru-RU"/>
        </w:rPr>
      </w:pPr>
      <w:r w:rsidRPr="00C929E3">
        <w:rPr>
          <w:b/>
          <w:noProof/>
          <w:lang w:eastAsia="ru-RU"/>
        </w:rPr>
        <w:t>Характеристики газовых баллонов</w:t>
      </w:r>
      <w:r w:rsidRPr="00F82774">
        <w:rPr>
          <w:noProof/>
          <w:lang w:eastAsia="ru-RU"/>
        </w:rPr>
        <w:t xml:space="preserve"> приведены в табл. 25.</w:t>
      </w:r>
    </w:p>
    <w:p w:rsidR="00C929E3" w:rsidRPr="00847A56" w:rsidRDefault="00C929E3" w:rsidP="00C929E3">
      <w:pPr>
        <w:shd w:val="clear" w:color="auto" w:fill="FFFFFF"/>
        <w:textAlignment w:val="baseline"/>
        <w:rPr>
          <w:rFonts w:eastAsia="Times New Roman" w:cs="Times New Roman"/>
          <w:color w:val="3D3D3D"/>
          <w:szCs w:val="28"/>
          <w:lang w:eastAsia="ru-RU"/>
        </w:rPr>
      </w:pPr>
      <w:r w:rsidRPr="00847A56">
        <w:rPr>
          <w:rFonts w:eastAsia="Times New Roman" w:cs="Times New Roman"/>
          <w:color w:val="3D3D3D"/>
          <w:szCs w:val="28"/>
          <w:lang w:eastAsia="ru-RU"/>
        </w:rPr>
        <w:t>Таблица 25. </w:t>
      </w:r>
      <w:r w:rsidRPr="00847A56">
        <w:rPr>
          <w:rFonts w:eastAsia="Times New Roman" w:cs="Times New Roman"/>
          <w:b/>
          <w:bCs/>
          <w:color w:val="3D3D3D"/>
          <w:szCs w:val="28"/>
          <w:bdr w:val="none" w:sz="0" w:space="0" w:color="auto" w:frame="1"/>
          <w:lang w:eastAsia="ru-RU"/>
        </w:rPr>
        <w:t>Технические характеристики баллонов для транспортировки и хранения газов</w:t>
      </w:r>
    </w:p>
    <w:tbl>
      <w:tblPr>
        <w:tblW w:w="0" w:type="auto"/>
        <w:shd w:val="clear" w:color="auto" w:fill="FFFFFF"/>
        <w:tblCellMar>
          <w:left w:w="0" w:type="dxa"/>
          <w:right w:w="0" w:type="dxa"/>
        </w:tblCellMar>
        <w:tblLook w:val="04A0" w:firstRow="1" w:lastRow="0" w:firstColumn="1" w:lastColumn="0" w:noHBand="0" w:noVBand="1"/>
      </w:tblPr>
      <w:tblGrid>
        <w:gridCol w:w="1322"/>
        <w:gridCol w:w="890"/>
        <w:gridCol w:w="1073"/>
        <w:gridCol w:w="1480"/>
        <w:gridCol w:w="1336"/>
        <w:gridCol w:w="970"/>
        <w:gridCol w:w="1283"/>
        <w:gridCol w:w="1211"/>
      </w:tblGrid>
      <w:tr w:rsidR="00C929E3" w:rsidRPr="00F82774" w:rsidTr="00F41AF9">
        <w:tc>
          <w:tcPr>
            <w:tcW w:w="0" w:type="auto"/>
            <w:vMerge w:val="restart"/>
            <w:tcBorders>
              <w:top w:val="single" w:sz="6" w:space="0" w:color="CCCCCC"/>
              <w:left w:val="single" w:sz="6" w:space="0" w:color="CCCCCC"/>
              <w:bottom w:val="single" w:sz="6" w:space="0" w:color="CCCCCC"/>
              <w:right w:val="single" w:sz="6" w:space="0" w:color="CCCCCC"/>
            </w:tcBorders>
            <w:shd w:val="clear" w:color="auto" w:fill="EBFAFF"/>
            <w:tcMar>
              <w:top w:w="75" w:type="dxa"/>
              <w:left w:w="105" w:type="dxa"/>
              <w:bottom w:w="75" w:type="dxa"/>
              <w:right w:w="105" w:type="dxa"/>
            </w:tcMar>
            <w:vAlign w:val="bottom"/>
            <w:hideMark/>
          </w:tcPr>
          <w:p w:rsidR="00C929E3" w:rsidRPr="00F82774" w:rsidRDefault="00C929E3" w:rsidP="00F41AF9">
            <w:pPr>
              <w:spacing w:after="0"/>
              <w:jc w:val="center"/>
              <w:rPr>
                <w:rFonts w:ascii="inherit" w:eastAsia="Times New Roman" w:hAnsi="inherit" w:cs="Arial"/>
                <w:sz w:val="20"/>
                <w:szCs w:val="20"/>
                <w:lang w:eastAsia="ru-RU"/>
              </w:rPr>
            </w:pPr>
            <w:r w:rsidRPr="00F82774">
              <w:rPr>
                <w:rFonts w:ascii="inherit" w:eastAsia="Times New Roman" w:hAnsi="inherit" w:cs="Arial"/>
                <w:sz w:val="20"/>
                <w:szCs w:val="20"/>
                <w:lang w:eastAsia="ru-RU"/>
              </w:rPr>
              <w:t>Газ</w:t>
            </w:r>
          </w:p>
        </w:tc>
        <w:tc>
          <w:tcPr>
            <w:tcW w:w="0" w:type="auto"/>
            <w:gridSpan w:val="2"/>
            <w:tcBorders>
              <w:top w:val="single" w:sz="6" w:space="0" w:color="CCCCCC"/>
              <w:left w:val="single" w:sz="6" w:space="0" w:color="CCCCCC"/>
              <w:bottom w:val="single" w:sz="6" w:space="0" w:color="CCCCCC"/>
              <w:right w:val="single" w:sz="6" w:space="0" w:color="CCCCCC"/>
            </w:tcBorders>
            <w:shd w:val="clear" w:color="auto" w:fill="EBFAFF"/>
            <w:tcMar>
              <w:top w:w="75" w:type="dxa"/>
              <w:left w:w="105" w:type="dxa"/>
              <w:bottom w:w="75" w:type="dxa"/>
              <w:right w:w="105" w:type="dxa"/>
            </w:tcMar>
            <w:vAlign w:val="bottom"/>
            <w:hideMark/>
          </w:tcPr>
          <w:p w:rsidR="00C929E3" w:rsidRPr="00F82774" w:rsidRDefault="00C929E3" w:rsidP="00F41AF9">
            <w:pPr>
              <w:spacing w:after="0"/>
              <w:jc w:val="center"/>
              <w:rPr>
                <w:rFonts w:ascii="inherit" w:eastAsia="Times New Roman" w:hAnsi="inherit" w:cs="Arial"/>
                <w:sz w:val="20"/>
                <w:szCs w:val="20"/>
                <w:lang w:eastAsia="ru-RU"/>
              </w:rPr>
            </w:pPr>
            <w:r w:rsidRPr="00F82774">
              <w:rPr>
                <w:rFonts w:ascii="inherit" w:eastAsia="Times New Roman" w:hAnsi="inherit" w:cs="Arial"/>
                <w:sz w:val="20"/>
                <w:szCs w:val="20"/>
                <w:lang w:eastAsia="ru-RU"/>
              </w:rPr>
              <w:t>Давление, МПа</w:t>
            </w:r>
          </w:p>
        </w:tc>
        <w:tc>
          <w:tcPr>
            <w:tcW w:w="0" w:type="auto"/>
            <w:vMerge w:val="restart"/>
            <w:tcBorders>
              <w:top w:val="single" w:sz="6" w:space="0" w:color="CCCCCC"/>
              <w:left w:val="single" w:sz="6" w:space="0" w:color="CCCCCC"/>
              <w:bottom w:val="single" w:sz="6" w:space="0" w:color="CCCCCC"/>
              <w:right w:val="single" w:sz="6" w:space="0" w:color="CCCCCC"/>
            </w:tcBorders>
            <w:shd w:val="clear" w:color="auto" w:fill="EBFAFF"/>
            <w:tcMar>
              <w:top w:w="75" w:type="dxa"/>
              <w:left w:w="105" w:type="dxa"/>
              <w:bottom w:w="75" w:type="dxa"/>
              <w:right w:w="105" w:type="dxa"/>
            </w:tcMar>
            <w:vAlign w:val="bottom"/>
            <w:hideMark/>
          </w:tcPr>
          <w:p w:rsidR="00C929E3" w:rsidRPr="00F82774" w:rsidRDefault="00C929E3" w:rsidP="00F41AF9">
            <w:pPr>
              <w:spacing w:after="0"/>
              <w:jc w:val="center"/>
              <w:rPr>
                <w:rFonts w:ascii="inherit" w:eastAsia="Times New Roman" w:hAnsi="inherit" w:cs="Arial"/>
                <w:sz w:val="20"/>
                <w:szCs w:val="20"/>
                <w:lang w:eastAsia="ru-RU"/>
              </w:rPr>
            </w:pPr>
            <w:r w:rsidRPr="00F82774">
              <w:rPr>
                <w:rFonts w:ascii="inherit" w:eastAsia="Times New Roman" w:hAnsi="inherit" w:cs="Arial"/>
                <w:sz w:val="20"/>
                <w:szCs w:val="20"/>
                <w:lang w:eastAsia="ru-RU"/>
              </w:rPr>
              <w:t xml:space="preserve">Надписи </w:t>
            </w:r>
            <w:proofErr w:type="gramStart"/>
            <w:r w:rsidRPr="00F82774">
              <w:rPr>
                <w:rFonts w:ascii="inherit" w:eastAsia="Times New Roman" w:hAnsi="inherit" w:cs="Arial"/>
                <w:sz w:val="20"/>
                <w:szCs w:val="20"/>
                <w:lang w:eastAsia="ru-RU"/>
              </w:rPr>
              <w:t>на</w:t>
            </w:r>
            <w:proofErr w:type="gramEnd"/>
          </w:p>
          <w:p w:rsidR="00C929E3" w:rsidRPr="00F82774" w:rsidRDefault="00C929E3" w:rsidP="00F41AF9">
            <w:pPr>
              <w:spacing w:after="0"/>
              <w:jc w:val="center"/>
              <w:textAlignment w:val="baseline"/>
              <w:rPr>
                <w:rFonts w:ascii="inherit" w:eastAsia="Times New Roman" w:hAnsi="inherit" w:cs="Arial"/>
                <w:sz w:val="20"/>
                <w:szCs w:val="20"/>
                <w:lang w:eastAsia="ru-RU"/>
              </w:rPr>
            </w:pPr>
            <w:proofErr w:type="gramStart"/>
            <w:r w:rsidRPr="00F82774">
              <w:rPr>
                <w:rFonts w:ascii="inherit" w:eastAsia="Times New Roman" w:hAnsi="inherit" w:cs="Arial"/>
                <w:sz w:val="20"/>
                <w:szCs w:val="20"/>
                <w:lang w:eastAsia="ru-RU"/>
              </w:rPr>
              <w:t>баллоне</w:t>
            </w:r>
            <w:proofErr w:type="gramEnd"/>
          </w:p>
        </w:tc>
        <w:tc>
          <w:tcPr>
            <w:tcW w:w="0" w:type="auto"/>
            <w:gridSpan w:val="3"/>
            <w:tcBorders>
              <w:top w:val="single" w:sz="6" w:space="0" w:color="CCCCCC"/>
              <w:left w:val="single" w:sz="6" w:space="0" w:color="CCCCCC"/>
              <w:bottom w:val="single" w:sz="6" w:space="0" w:color="CCCCCC"/>
              <w:right w:val="single" w:sz="6" w:space="0" w:color="CCCCCC"/>
            </w:tcBorders>
            <w:shd w:val="clear" w:color="auto" w:fill="EBFAFF"/>
            <w:tcMar>
              <w:top w:w="75" w:type="dxa"/>
              <w:left w:w="105" w:type="dxa"/>
              <w:bottom w:w="75" w:type="dxa"/>
              <w:right w:w="105" w:type="dxa"/>
            </w:tcMar>
            <w:vAlign w:val="bottom"/>
            <w:hideMark/>
          </w:tcPr>
          <w:p w:rsidR="00C929E3" w:rsidRPr="00F82774" w:rsidRDefault="00C929E3" w:rsidP="00F41AF9">
            <w:pPr>
              <w:spacing w:after="0"/>
              <w:jc w:val="center"/>
              <w:rPr>
                <w:rFonts w:ascii="inherit" w:eastAsia="Times New Roman" w:hAnsi="inherit" w:cs="Arial"/>
                <w:sz w:val="20"/>
                <w:szCs w:val="20"/>
                <w:lang w:eastAsia="ru-RU"/>
              </w:rPr>
            </w:pPr>
            <w:r w:rsidRPr="00F82774">
              <w:rPr>
                <w:rFonts w:ascii="inherit" w:eastAsia="Times New Roman" w:hAnsi="inherit" w:cs="Arial"/>
                <w:sz w:val="20"/>
                <w:szCs w:val="20"/>
                <w:lang w:eastAsia="ru-RU"/>
              </w:rPr>
              <w:t>Цвет краски</w:t>
            </w:r>
          </w:p>
        </w:tc>
        <w:tc>
          <w:tcPr>
            <w:tcW w:w="0" w:type="auto"/>
            <w:vMerge w:val="restart"/>
            <w:tcBorders>
              <w:top w:val="single" w:sz="6" w:space="0" w:color="CCCCCC"/>
              <w:left w:val="single" w:sz="6" w:space="0" w:color="CCCCCC"/>
              <w:bottom w:val="single" w:sz="6" w:space="0" w:color="CCCCCC"/>
              <w:right w:val="single" w:sz="6" w:space="0" w:color="CCCCCC"/>
            </w:tcBorders>
            <w:shd w:val="clear" w:color="auto" w:fill="EBFAFF"/>
            <w:tcMar>
              <w:top w:w="75" w:type="dxa"/>
              <w:left w:w="105" w:type="dxa"/>
              <w:bottom w:w="75" w:type="dxa"/>
              <w:right w:w="105" w:type="dxa"/>
            </w:tcMar>
            <w:vAlign w:val="bottom"/>
            <w:hideMark/>
          </w:tcPr>
          <w:p w:rsidR="00C929E3" w:rsidRPr="00F82774" w:rsidRDefault="00C929E3" w:rsidP="00F41AF9">
            <w:pPr>
              <w:spacing w:after="0"/>
              <w:jc w:val="center"/>
              <w:rPr>
                <w:rFonts w:ascii="inherit" w:eastAsia="Times New Roman" w:hAnsi="inherit" w:cs="Arial"/>
                <w:sz w:val="20"/>
                <w:szCs w:val="20"/>
                <w:lang w:eastAsia="ru-RU"/>
              </w:rPr>
            </w:pPr>
            <w:r w:rsidRPr="00F82774">
              <w:rPr>
                <w:rFonts w:ascii="inherit" w:eastAsia="Times New Roman" w:hAnsi="inherit" w:cs="Arial"/>
                <w:sz w:val="20"/>
                <w:szCs w:val="20"/>
                <w:lang w:eastAsia="ru-RU"/>
              </w:rPr>
              <w:t>Количество</w:t>
            </w:r>
          </w:p>
          <w:p w:rsidR="00C929E3" w:rsidRPr="00F82774" w:rsidRDefault="00C929E3" w:rsidP="00F41AF9">
            <w:pPr>
              <w:spacing w:after="0"/>
              <w:jc w:val="center"/>
              <w:textAlignment w:val="baseline"/>
              <w:rPr>
                <w:rFonts w:ascii="inherit" w:eastAsia="Times New Roman" w:hAnsi="inherit" w:cs="Arial"/>
                <w:sz w:val="20"/>
                <w:szCs w:val="20"/>
                <w:lang w:eastAsia="ru-RU"/>
              </w:rPr>
            </w:pPr>
            <w:r w:rsidRPr="00F82774">
              <w:rPr>
                <w:rFonts w:ascii="inherit" w:eastAsia="Times New Roman" w:hAnsi="inherit" w:cs="Arial"/>
                <w:sz w:val="20"/>
                <w:szCs w:val="20"/>
                <w:lang w:eastAsia="ru-RU"/>
              </w:rPr>
              <w:t xml:space="preserve">газа, </w:t>
            </w:r>
            <w:proofErr w:type="gramStart"/>
            <w:r w:rsidRPr="00F82774">
              <w:rPr>
                <w:rFonts w:ascii="inherit" w:eastAsia="Times New Roman" w:hAnsi="inherit" w:cs="Arial"/>
                <w:sz w:val="20"/>
                <w:szCs w:val="20"/>
                <w:lang w:eastAsia="ru-RU"/>
              </w:rPr>
              <w:t>л</w:t>
            </w:r>
            <w:proofErr w:type="gramEnd"/>
          </w:p>
        </w:tc>
      </w:tr>
      <w:tr w:rsidR="00C929E3" w:rsidRPr="00F82774" w:rsidTr="00F41AF9">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center"/>
            <w:hideMark/>
          </w:tcPr>
          <w:p w:rsidR="00C929E3" w:rsidRPr="00F82774" w:rsidRDefault="00C929E3" w:rsidP="00F41AF9">
            <w:pPr>
              <w:spacing w:after="0"/>
              <w:rPr>
                <w:rFonts w:ascii="inherit" w:eastAsia="Times New Roman" w:hAnsi="inherit" w:cs="Arial"/>
                <w:sz w:val="20"/>
                <w:szCs w:val="20"/>
                <w:lang w:eastAsia="ru-RU"/>
              </w:rPr>
            </w:pPr>
          </w:p>
        </w:tc>
        <w:tc>
          <w:tcPr>
            <w:tcW w:w="0" w:type="auto"/>
            <w:tcBorders>
              <w:top w:val="single" w:sz="6" w:space="0" w:color="CCCCCC"/>
              <w:left w:val="single" w:sz="6" w:space="0" w:color="CCCCCC"/>
              <w:bottom w:val="single" w:sz="6" w:space="0" w:color="CCCCCC"/>
              <w:right w:val="single" w:sz="6" w:space="0" w:color="CCCCCC"/>
            </w:tcBorders>
            <w:shd w:val="clear" w:color="auto" w:fill="EBFAFF"/>
            <w:tcMar>
              <w:top w:w="75" w:type="dxa"/>
              <w:left w:w="105" w:type="dxa"/>
              <w:bottom w:w="75" w:type="dxa"/>
              <w:right w:w="105" w:type="dxa"/>
            </w:tcMar>
            <w:vAlign w:val="bottom"/>
            <w:hideMark/>
          </w:tcPr>
          <w:p w:rsidR="00C929E3" w:rsidRPr="00F82774" w:rsidRDefault="00C929E3" w:rsidP="00F41AF9">
            <w:pPr>
              <w:spacing w:after="0"/>
              <w:jc w:val="center"/>
              <w:rPr>
                <w:rFonts w:ascii="inherit" w:eastAsia="Times New Roman" w:hAnsi="inherit" w:cs="Arial"/>
                <w:sz w:val="20"/>
                <w:szCs w:val="20"/>
                <w:lang w:eastAsia="ru-RU"/>
              </w:rPr>
            </w:pPr>
            <w:r w:rsidRPr="00F82774">
              <w:rPr>
                <w:rFonts w:ascii="inherit" w:eastAsia="Times New Roman" w:hAnsi="inherit" w:cs="Arial"/>
                <w:sz w:val="20"/>
                <w:szCs w:val="20"/>
                <w:lang w:eastAsia="ru-RU"/>
              </w:rPr>
              <w:t>Рабочее</w:t>
            </w:r>
          </w:p>
        </w:tc>
        <w:tc>
          <w:tcPr>
            <w:tcW w:w="0" w:type="auto"/>
            <w:tcBorders>
              <w:top w:val="single" w:sz="6" w:space="0" w:color="CCCCCC"/>
              <w:left w:val="single" w:sz="6" w:space="0" w:color="CCCCCC"/>
              <w:bottom w:val="single" w:sz="6" w:space="0" w:color="CCCCCC"/>
              <w:right w:val="single" w:sz="6" w:space="0" w:color="CCCCCC"/>
            </w:tcBorders>
            <w:shd w:val="clear" w:color="auto" w:fill="EBFAFF"/>
            <w:tcMar>
              <w:top w:w="75" w:type="dxa"/>
              <w:left w:w="105" w:type="dxa"/>
              <w:bottom w:w="75" w:type="dxa"/>
              <w:right w:w="105" w:type="dxa"/>
            </w:tcMar>
            <w:vAlign w:val="bottom"/>
            <w:hideMark/>
          </w:tcPr>
          <w:p w:rsidR="00C929E3" w:rsidRPr="00F82774" w:rsidRDefault="00C929E3" w:rsidP="00F41AF9">
            <w:pPr>
              <w:spacing w:after="0"/>
              <w:jc w:val="center"/>
              <w:rPr>
                <w:rFonts w:ascii="inherit" w:eastAsia="Times New Roman" w:hAnsi="inherit" w:cs="Arial"/>
                <w:sz w:val="20"/>
                <w:szCs w:val="20"/>
                <w:lang w:eastAsia="ru-RU"/>
              </w:rPr>
            </w:pPr>
            <w:proofErr w:type="spellStart"/>
            <w:proofErr w:type="gramStart"/>
            <w:r w:rsidRPr="00F82774">
              <w:rPr>
                <w:rFonts w:ascii="inherit" w:eastAsia="Times New Roman" w:hAnsi="inherit" w:cs="Arial"/>
                <w:sz w:val="20"/>
                <w:szCs w:val="20"/>
                <w:lang w:eastAsia="ru-RU"/>
              </w:rPr>
              <w:t>Испыта</w:t>
            </w:r>
            <w:proofErr w:type="spellEnd"/>
            <w:r w:rsidRPr="00F82774">
              <w:rPr>
                <w:rFonts w:ascii="inherit" w:eastAsia="Times New Roman" w:hAnsi="inherit" w:cs="Arial"/>
                <w:sz w:val="20"/>
                <w:szCs w:val="20"/>
                <w:lang w:eastAsia="ru-RU"/>
              </w:rPr>
              <w:t>-тельное</w:t>
            </w:r>
            <w:proofErr w:type="gramEnd"/>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bottom"/>
            <w:hideMark/>
          </w:tcPr>
          <w:p w:rsidR="00C929E3" w:rsidRPr="00F82774" w:rsidRDefault="00C929E3" w:rsidP="00F41AF9">
            <w:pPr>
              <w:spacing w:after="0"/>
              <w:rPr>
                <w:rFonts w:ascii="inherit" w:eastAsia="Times New Roman" w:hAnsi="inherit" w:cs="Arial"/>
                <w:sz w:val="20"/>
                <w:szCs w:val="20"/>
                <w:lang w:eastAsia="ru-RU"/>
              </w:rPr>
            </w:pPr>
          </w:p>
        </w:tc>
        <w:tc>
          <w:tcPr>
            <w:tcW w:w="0" w:type="auto"/>
            <w:tcBorders>
              <w:top w:val="single" w:sz="6" w:space="0" w:color="CCCCCC"/>
              <w:left w:val="single" w:sz="6" w:space="0" w:color="CCCCCC"/>
              <w:bottom w:val="single" w:sz="6" w:space="0" w:color="CCCCCC"/>
              <w:right w:val="single" w:sz="6" w:space="0" w:color="CCCCCC"/>
            </w:tcBorders>
            <w:shd w:val="clear" w:color="auto" w:fill="EBFAFF"/>
            <w:tcMar>
              <w:top w:w="75" w:type="dxa"/>
              <w:left w:w="105" w:type="dxa"/>
              <w:bottom w:w="75" w:type="dxa"/>
              <w:right w:w="105" w:type="dxa"/>
            </w:tcMar>
            <w:vAlign w:val="bottom"/>
            <w:hideMark/>
          </w:tcPr>
          <w:p w:rsidR="00C929E3" w:rsidRPr="00F82774" w:rsidRDefault="00C929E3" w:rsidP="00F41AF9">
            <w:pPr>
              <w:spacing w:after="0"/>
              <w:jc w:val="center"/>
              <w:rPr>
                <w:rFonts w:ascii="inherit" w:eastAsia="Times New Roman" w:hAnsi="inherit" w:cs="Arial"/>
                <w:sz w:val="20"/>
                <w:szCs w:val="20"/>
                <w:lang w:eastAsia="ru-RU"/>
              </w:rPr>
            </w:pPr>
            <w:r w:rsidRPr="00F82774">
              <w:rPr>
                <w:rFonts w:ascii="inherit" w:eastAsia="Times New Roman" w:hAnsi="inherit" w:cs="Arial"/>
                <w:sz w:val="20"/>
                <w:szCs w:val="20"/>
                <w:lang w:eastAsia="ru-RU"/>
              </w:rPr>
              <w:t>баллона</w:t>
            </w:r>
          </w:p>
        </w:tc>
        <w:tc>
          <w:tcPr>
            <w:tcW w:w="0" w:type="auto"/>
            <w:tcBorders>
              <w:top w:val="single" w:sz="6" w:space="0" w:color="CCCCCC"/>
              <w:left w:val="single" w:sz="6" w:space="0" w:color="CCCCCC"/>
              <w:bottom w:val="single" w:sz="6" w:space="0" w:color="CCCCCC"/>
              <w:right w:val="single" w:sz="6" w:space="0" w:color="CCCCCC"/>
            </w:tcBorders>
            <w:shd w:val="clear" w:color="auto" w:fill="EBFAFF"/>
            <w:tcMar>
              <w:top w:w="75" w:type="dxa"/>
              <w:left w:w="105" w:type="dxa"/>
              <w:bottom w:w="75" w:type="dxa"/>
              <w:right w:w="105" w:type="dxa"/>
            </w:tcMar>
            <w:vAlign w:val="bottom"/>
            <w:hideMark/>
          </w:tcPr>
          <w:p w:rsidR="00C929E3" w:rsidRPr="00F82774" w:rsidRDefault="00C929E3" w:rsidP="00F41AF9">
            <w:pPr>
              <w:spacing w:after="0"/>
              <w:jc w:val="center"/>
              <w:rPr>
                <w:rFonts w:ascii="inherit" w:eastAsia="Times New Roman" w:hAnsi="inherit" w:cs="Arial"/>
                <w:sz w:val="20"/>
                <w:szCs w:val="20"/>
                <w:lang w:eastAsia="ru-RU"/>
              </w:rPr>
            </w:pPr>
            <w:r w:rsidRPr="00F82774">
              <w:rPr>
                <w:rFonts w:ascii="inherit" w:eastAsia="Times New Roman" w:hAnsi="inherit" w:cs="Arial"/>
                <w:sz w:val="20"/>
                <w:szCs w:val="20"/>
                <w:lang w:eastAsia="ru-RU"/>
              </w:rPr>
              <w:t>надписи</w:t>
            </w:r>
          </w:p>
          <w:p w:rsidR="00C929E3" w:rsidRPr="00F82774" w:rsidRDefault="00C929E3" w:rsidP="00F41AF9">
            <w:pPr>
              <w:spacing w:after="0"/>
              <w:jc w:val="center"/>
              <w:textAlignment w:val="baseline"/>
              <w:rPr>
                <w:rFonts w:ascii="inherit" w:eastAsia="Times New Roman" w:hAnsi="inherit" w:cs="Arial"/>
                <w:sz w:val="20"/>
                <w:szCs w:val="20"/>
                <w:lang w:eastAsia="ru-RU"/>
              </w:rPr>
            </w:pPr>
            <w:r w:rsidRPr="00F82774">
              <w:rPr>
                <w:rFonts w:ascii="inherit" w:eastAsia="Times New Roman" w:hAnsi="inherit" w:cs="Arial"/>
                <w:sz w:val="20"/>
                <w:szCs w:val="20"/>
                <w:lang w:eastAsia="ru-RU"/>
              </w:rPr>
              <w:t>на</w:t>
            </w:r>
          </w:p>
          <w:p w:rsidR="00C929E3" w:rsidRPr="00F82774" w:rsidRDefault="00C929E3" w:rsidP="00F41AF9">
            <w:pPr>
              <w:spacing w:after="0"/>
              <w:jc w:val="center"/>
              <w:textAlignment w:val="baseline"/>
              <w:rPr>
                <w:rFonts w:ascii="inherit" w:eastAsia="Times New Roman" w:hAnsi="inherit" w:cs="Arial"/>
                <w:sz w:val="20"/>
                <w:szCs w:val="20"/>
                <w:lang w:eastAsia="ru-RU"/>
              </w:rPr>
            </w:pPr>
            <w:proofErr w:type="gramStart"/>
            <w:r w:rsidRPr="00F82774">
              <w:rPr>
                <w:rFonts w:ascii="inherit" w:eastAsia="Times New Roman" w:hAnsi="inherit" w:cs="Arial"/>
                <w:sz w:val="20"/>
                <w:szCs w:val="20"/>
                <w:lang w:eastAsia="ru-RU"/>
              </w:rPr>
              <w:t>баллоне</w:t>
            </w:r>
            <w:proofErr w:type="gramEnd"/>
          </w:p>
        </w:tc>
        <w:tc>
          <w:tcPr>
            <w:tcW w:w="0" w:type="auto"/>
            <w:tcBorders>
              <w:top w:val="single" w:sz="6" w:space="0" w:color="CCCCCC"/>
              <w:left w:val="single" w:sz="6" w:space="0" w:color="CCCCCC"/>
              <w:bottom w:val="single" w:sz="6" w:space="0" w:color="CCCCCC"/>
              <w:right w:val="single" w:sz="6" w:space="0" w:color="CCCCCC"/>
            </w:tcBorders>
            <w:shd w:val="clear" w:color="auto" w:fill="EBFAFF"/>
            <w:tcMar>
              <w:top w:w="75" w:type="dxa"/>
              <w:left w:w="105" w:type="dxa"/>
              <w:bottom w:w="75" w:type="dxa"/>
              <w:right w:w="105" w:type="dxa"/>
            </w:tcMar>
            <w:vAlign w:val="bottom"/>
            <w:hideMark/>
          </w:tcPr>
          <w:p w:rsidR="00C929E3" w:rsidRPr="00F82774" w:rsidRDefault="00C929E3" w:rsidP="00F41AF9">
            <w:pPr>
              <w:spacing w:after="0"/>
              <w:jc w:val="center"/>
              <w:rPr>
                <w:rFonts w:ascii="inherit" w:eastAsia="Times New Roman" w:hAnsi="inherit" w:cs="Arial"/>
                <w:sz w:val="20"/>
                <w:szCs w:val="20"/>
                <w:lang w:eastAsia="ru-RU"/>
              </w:rPr>
            </w:pPr>
            <w:r w:rsidRPr="00F82774">
              <w:rPr>
                <w:rFonts w:ascii="inherit" w:eastAsia="Times New Roman" w:hAnsi="inherit" w:cs="Arial"/>
                <w:sz w:val="20"/>
                <w:szCs w:val="20"/>
                <w:lang w:eastAsia="ru-RU"/>
              </w:rPr>
              <w:t xml:space="preserve">полосы </w:t>
            </w:r>
            <w:proofErr w:type="gramStart"/>
            <w:r w:rsidRPr="00F82774">
              <w:rPr>
                <w:rFonts w:ascii="inherit" w:eastAsia="Times New Roman" w:hAnsi="inherit" w:cs="Arial"/>
                <w:sz w:val="20"/>
                <w:szCs w:val="20"/>
                <w:lang w:eastAsia="ru-RU"/>
              </w:rPr>
              <w:t>на</w:t>
            </w:r>
            <w:proofErr w:type="gramEnd"/>
          </w:p>
          <w:p w:rsidR="00C929E3" w:rsidRPr="00F82774" w:rsidRDefault="00C929E3" w:rsidP="00F41AF9">
            <w:pPr>
              <w:spacing w:after="0"/>
              <w:jc w:val="center"/>
              <w:textAlignment w:val="baseline"/>
              <w:rPr>
                <w:rFonts w:ascii="inherit" w:eastAsia="Times New Roman" w:hAnsi="inherit" w:cs="Arial"/>
                <w:sz w:val="20"/>
                <w:szCs w:val="20"/>
                <w:lang w:eastAsia="ru-RU"/>
              </w:rPr>
            </w:pPr>
            <w:proofErr w:type="gramStart"/>
            <w:r w:rsidRPr="00F82774">
              <w:rPr>
                <w:rFonts w:ascii="inherit" w:eastAsia="Times New Roman" w:hAnsi="inherit" w:cs="Arial"/>
                <w:sz w:val="20"/>
                <w:szCs w:val="20"/>
                <w:lang w:eastAsia="ru-RU"/>
              </w:rPr>
              <w:t>баллоне</w:t>
            </w:r>
            <w:proofErr w:type="gramEnd"/>
          </w:p>
        </w:tc>
        <w:tc>
          <w:tcPr>
            <w:tcW w:w="0" w:type="auto"/>
            <w:vMerge/>
            <w:tcBorders>
              <w:top w:val="single" w:sz="6" w:space="0" w:color="CCCCCC"/>
              <w:left w:val="single" w:sz="6" w:space="0" w:color="CCCCCC"/>
              <w:bottom w:val="single" w:sz="6" w:space="0" w:color="CCCCCC"/>
              <w:right w:val="single" w:sz="6" w:space="0" w:color="CCCCCC"/>
            </w:tcBorders>
            <w:shd w:val="clear" w:color="auto" w:fill="FFFFFF"/>
            <w:vAlign w:val="bottom"/>
            <w:hideMark/>
          </w:tcPr>
          <w:p w:rsidR="00C929E3" w:rsidRPr="00F82774" w:rsidRDefault="00C929E3" w:rsidP="00F41AF9">
            <w:pPr>
              <w:spacing w:after="0"/>
              <w:rPr>
                <w:rFonts w:ascii="inherit" w:eastAsia="Times New Roman" w:hAnsi="inherit" w:cs="Arial"/>
                <w:sz w:val="20"/>
                <w:szCs w:val="20"/>
                <w:lang w:eastAsia="ru-RU"/>
              </w:rPr>
            </w:pPr>
          </w:p>
        </w:tc>
      </w:tr>
      <w:tr w:rsidR="00C929E3" w:rsidRPr="00F82774" w:rsidTr="00F41AF9">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Азот</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15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22,5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Азот</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Черный</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Желтый</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Коричневый</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5700</w:t>
            </w:r>
          </w:p>
        </w:tc>
      </w:tr>
      <w:tr w:rsidR="00C929E3" w:rsidRPr="00F82774" w:rsidTr="00F41AF9">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Аргон</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15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22,5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Аргон</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proofErr w:type="spellStart"/>
            <w:r w:rsidRPr="00F82774">
              <w:rPr>
                <w:rFonts w:ascii="inherit" w:eastAsia="Times New Roman" w:hAnsi="inherit" w:cs="Arial"/>
                <w:sz w:val="20"/>
                <w:szCs w:val="20"/>
                <w:lang w:eastAsia="ru-RU"/>
              </w:rPr>
              <w:t>Шаровый</w:t>
            </w:r>
            <w:proofErr w:type="spellEnd"/>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Зеленый</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Зеленый</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6200</w:t>
            </w:r>
          </w:p>
        </w:tc>
      </w:tr>
      <w:tr w:rsidR="00C929E3" w:rsidRPr="00F82774" w:rsidTr="00F41AF9">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Водород</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15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22,5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Водород</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Темно-зеленый</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Красный</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6000</w:t>
            </w:r>
          </w:p>
        </w:tc>
      </w:tr>
      <w:tr w:rsidR="00C929E3" w:rsidRPr="00F82774" w:rsidTr="00F41AF9">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Углекислый газ</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7,5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9,5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Диоксид углерода сварочный</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Черный</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Желтый</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12600</w:t>
            </w:r>
          </w:p>
          <w:p w:rsidR="00C929E3" w:rsidRPr="00F82774" w:rsidRDefault="00C929E3" w:rsidP="00F41AF9">
            <w:pPr>
              <w:spacing w:after="0"/>
              <w:textAlignment w:val="baseline"/>
              <w:rPr>
                <w:rFonts w:ascii="inherit" w:eastAsia="Times New Roman" w:hAnsi="inherit" w:cs="Arial"/>
                <w:sz w:val="20"/>
                <w:szCs w:val="20"/>
                <w:lang w:eastAsia="ru-RU"/>
              </w:rPr>
            </w:pPr>
            <w:r w:rsidRPr="00F82774">
              <w:rPr>
                <w:rFonts w:ascii="inherit" w:eastAsia="Times New Roman" w:hAnsi="inherit" w:cs="Arial"/>
                <w:sz w:val="20"/>
                <w:szCs w:val="20"/>
                <w:lang w:eastAsia="ru-RU"/>
              </w:rPr>
              <w:t>(25 кг)</w:t>
            </w:r>
          </w:p>
        </w:tc>
      </w:tr>
      <w:tr w:rsidR="00C929E3" w:rsidRPr="00F82774" w:rsidTr="00F41AF9">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Гелий</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15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22,5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Гелий</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Коричневый</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Белый</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6000</w:t>
            </w:r>
          </w:p>
        </w:tc>
      </w:tr>
      <w:tr w:rsidR="00C929E3" w:rsidRPr="00F82774" w:rsidTr="00F41AF9">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Кислород</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15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22,5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Кислород</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Голубой</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Черный</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6200</w:t>
            </w:r>
          </w:p>
        </w:tc>
      </w:tr>
      <w:tr w:rsidR="00C929E3" w:rsidRPr="00F82774" w:rsidTr="00F41AF9">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Воздух</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15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22,5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Сжатый воздух</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Черный</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Белый</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75" w:type="dxa"/>
              <w:left w:w="105" w:type="dxa"/>
              <w:bottom w:w="75" w:type="dxa"/>
              <w:right w:w="105" w:type="dxa"/>
            </w:tcMar>
            <w:vAlign w:val="bottom"/>
            <w:hideMark/>
          </w:tcPr>
          <w:p w:rsidR="00C929E3" w:rsidRPr="00F82774" w:rsidRDefault="00C929E3" w:rsidP="00F41AF9">
            <w:pPr>
              <w:spacing w:after="0"/>
              <w:rPr>
                <w:rFonts w:ascii="inherit" w:eastAsia="Times New Roman" w:hAnsi="inherit" w:cs="Arial"/>
                <w:sz w:val="20"/>
                <w:szCs w:val="20"/>
                <w:lang w:eastAsia="ru-RU"/>
              </w:rPr>
            </w:pPr>
            <w:r w:rsidRPr="00F82774">
              <w:rPr>
                <w:rFonts w:ascii="inherit" w:eastAsia="Times New Roman" w:hAnsi="inherit" w:cs="Arial"/>
                <w:sz w:val="20"/>
                <w:szCs w:val="20"/>
                <w:lang w:eastAsia="ru-RU"/>
              </w:rPr>
              <w:t>6000</w:t>
            </w:r>
          </w:p>
        </w:tc>
      </w:tr>
    </w:tbl>
    <w:p w:rsidR="00C929E3" w:rsidRDefault="00C929E3" w:rsidP="00C929E3">
      <w:pPr>
        <w:pStyle w:val="a8"/>
        <w:spacing w:before="240" w:line="276" w:lineRule="auto"/>
        <w:ind w:left="0" w:firstLine="709"/>
        <w:rPr>
          <w:noProof/>
          <w:lang w:eastAsia="ru-RU"/>
        </w:rPr>
      </w:pPr>
      <w:r w:rsidRPr="00F82774">
        <w:rPr>
          <w:noProof/>
          <w:lang w:eastAsia="ru-RU"/>
        </w:rPr>
        <w:lastRenderedPageBreak/>
        <w:t>Примечание. Углекислый газ находится в баллоне в сжиженном состоянии, остальные — в сжатом состоянии.</w:t>
      </w:r>
    </w:p>
    <w:p w:rsidR="00B850CF" w:rsidRDefault="00B850CF" w:rsidP="00B850CF">
      <w:pPr>
        <w:spacing w:line="276" w:lineRule="auto"/>
        <w:ind w:firstLine="709"/>
      </w:pPr>
    </w:p>
    <w:p w:rsidR="00C929E3" w:rsidRDefault="00C929E3" w:rsidP="00B850CF">
      <w:pPr>
        <w:spacing w:line="276" w:lineRule="auto"/>
        <w:ind w:firstLine="709"/>
      </w:pPr>
      <w:r>
        <w:rPr>
          <w:noProof/>
          <w:lang w:eastAsia="ru-RU"/>
        </w:rPr>
        <w:drawing>
          <wp:inline distT="0" distB="0" distL="0" distR="0" wp14:anchorId="589B50C8">
            <wp:extent cx="5621020" cy="5444490"/>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21020" cy="5444490"/>
                    </a:xfrm>
                    <a:prstGeom prst="rect">
                      <a:avLst/>
                    </a:prstGeom>
                    <a:noFill/>
                  </pic:spPr>
                </pic:pic>
              </a:graphicData>
            </a:graphic>
          </wp:inline>
        </w:drawing>
      </w:r>
    </w:p>
    <w:p w:rsidR="00C929E3" w:rsidRPr="00A21EBB" w:rsidRDefault="00C929E3" w:rsidP="00C929E3">
      <w:pPr>
        <w:spacing w:line="276" w:lineRule="auto"/>
        <w:ind w:firstLine="709"/>
        <w:rPr>
          <w:b/>
        </w:rPr>
      </w:pPr>
      <w:r w:rsidRPr="00A21EBB">
        <w:rPr>
          <w:b/>
        </w:rPr>
        <w:t>Регулятор (редуктор)</w:t>
      </w:r>
    </w:p>
    <w:p w:rsidR="00C929E3" w:rsidRDefault="00C929E3" w:rsidP="00C929E3">
      <w:pPr>
        <w:spacing w:line="276" w:lineRule="auto"/>
        <w:ind w:firstLine="709"/>
      </w:pPr>
      <w:proofErr w:type="gramStart"/>
      <w:r>
        <w:t>Предназначен</w:t>
      </w:r>
      <w:proofErr w:type="gramEnd"/>
      <w:r>
        <w:t xml:space="preserve"> для понижения давления газа, поступающего из баллона и автоматического поддержания постоянным рабочего расхода (давления). Присоединяется к вентилю баллона с помощью накидной гайки. Давление газа и его расход регулируют вращением </w:t>
      </w:r>
      <w:proofErr w:type="spellStart"/>
      <w:r>
        <w:t>маховичка</w:t>
      </w:r>
      <w:proofErr w:type="spellEnd"/>
      <w:r>
        <w:t xml:space="preserve">. Отбор газа осуществляется через ниппель, к которому присоединен шланг. Регулятор расхода углекислого газа У-30П-2 комплектуется </w:t>
      </w:r>
      <w:proofErr w:type="spellStart"/>
      <w:r>
        <w:t>электроподогревателем</w:t>
      </w:r>
      <w:proofErr w:type="spellEnd"/>
      <w:r>
        <w:t>, который установлен на хвостовике корпуса (напряжение питания 36</w:t>
      </w:r>
      <w:proofErr w:type="gramStart"/>
      <w:r>
        <w:t xml:space="preserve"> В</w:t>
      </w:r>
      <w:proofErr w:type="gramEnd"/>
      <w:r>
        <w:t>, потребляемая мощность 200 Вт).</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9"/>
        <w:gridCol w:w="3146"/>
        <w:gridCol w:w="3176"/>
      </w:tblGrid>
      <w:tr w:rsidR="00C929E3" w:rsidTr="00F41AF9">
        <w:tc>
          <w:tcPr>
            <w:tcW w:w="3379" w:type="dxa"/>
          </w:tcPr>
          <w:p w:rsidR="00C929E3" w:rsidRDefault="00C929E3" w:rsidP="00F41AF9">
            <w:pPr>
              <w:spacing w:line="276" w:lineRule="auto"/>
              <w:jc w:val="center"/>
              <w:rPr>
                <w:noProof/>
                <w:lang w:eastAsia="ru-RU"/>
              </w:rPr>
            </w:pPr>
            <w:r>
              <w:rPr>
                <w:noProof/>
                <w:lang w:eastAsia="ru-RU"/>
              </w:rPr>
              <w:t>Кислородный редуктор</w:t>
            </w:r>
          </w:p>
        </w:tc>
        <w:tc>
          <w:tcPr>
            <w:tcW w:w="3379" w:type="dxa"/>
          </w:tcPr>
          <w:p w:rsidR="00C929E3" w:rsidRDefault="00C929E3" w:rsidP="00F41AF9">
            <w:pPr>
              <w:spacing w:line="276" w:lineRule="auto"/>
              <w:jc w:val="center"/>
              <w:rPr>
                <w:noProof/>
                <w:lang w:eastAsia="ru-RU"/>
              </w:rPr>
            </w:pPr>
            <w:r>
              <w:rPr>
                <w:noProof/>
                <w:lang w:eastAsia="ru-RU"/>
              </w:rPr>
              <w:t>Редуктор азотный</w:t>
            </w:r>
          </w:p>
        </w:tc>
        <w:tc>
          <w:tcPr>
            <w:tcW w:w="3380" w:type="dxa"/>
          </w:tcPr>
          <w:p w:rsidR="00C929E3" w:rsidRDefault="00C929E3" w:rsidP="00F41AF9">
            <w:pPr>
              <w:spacing w:line="276" w:lineRule="auto"/>
              <w:jc w:val="center"/>
              <w:rPr>
                <w:noProof/>
                <w:lang w:eastAsia="ru-RU"/>
              </w:rPr>
            </w:pPr>
            <w:r>
              <w:rPr>
                <w:noProof/>
                <w:lang w:eastAsia="ru-RU"/>
              </w:rPr>
              <w:t xml:space="preserve">Редуктор </w:t>
            </w:r>
            <w:r>
              <w:rPr>
                <w:noProof/>
                <w:lang w:eastAsia="ru-RU"/>
              </w:rPr>
              <w:lastRenderedPageBreak/>
              <w:t>углекислотный</w:t>
            </w:r>
          </w:p>
        </w:tc>
      </w:tr>
      <w:tr w:rsidR="00C929E3" w:rsidTr="00F41AF9">
        <w:tc>
          <w:tcPr>
            <w:tcW w:w="3379" w:type="dxa"/>
          </w:tcPr>
          <w:p w:rsidR="00C929E3" w:rsidRDefault="00C929E3" w:rsidP="00F41AF9">
            <w:pPr>
              <w:spacing w:line="276" w:lineRule="auto"/>
            </w:pPr>
            <w:r>
              <w:rPr>
                <w:noProof/>
                <w:lang w:eastAsia="ru-RU"/>
              </w:rPr>
              <w:lastRenderedPageBreak/>
              <w:drawing>
                <wp:inline distT="0" distB="0" distL="0" distR="0" wp14:anchorId="21BC262B" wp14:editId="4A11121E">
                  <wp:extent cx="1844703" cy="1844703"/>
                  <wp:effectExtent l="0" t="0" r="3175" b="3175"/>
                  <wp:docPr id="20" name="Рисунок 20" descr="I:\Учебные программы 2019-2020 уч.г\Сварка\Сварка\Техника и технология частично механизированной сварки\Редуктор кислородный одноступенчат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Учебные программы 2019-2020 уч.г\Сварка\Сварка\Техника и технология частично механизированной сварки\Редуктор кислородный одноступенчатый.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44730" cy="1844730"/>
                          </a:xfrm>
                          <a:prstGeom prst="rect">
                            <a:avLst/>
                          </a:prstGeom>
                          <a:noFill/>
                          <a:ln>
                            <a:noFill/>
                          </a:ln>
                        </pic:spPr>
                      </pic:pic>
                    </a:graphicData>
                  </a:graphic>
                </wp:inline>
              </w:drawing>
            </w:r>
          </w:p>
        </w:tc>
        <w:tc>
          <w:tcPr>
            <w:tcW w:w="3379" w:type="dxa"/>
          </w:tcPr>
          <w:p w:rsidR="00C929E3" w:rsidRDefault="00C929E3" w:rsidP="00F41AF9">
            <w:pPr>
              <w:spacing w:line="276" w:lineRule="auto"/>
            </w:pPr>
            <w:r>
              <w:rPr>
                <w:noProof/>
                <w:lang w:eastAsia="ru-RU"/>
              </w:rPr>
              <w:drawing>
                <wp:inline distT="0" distB="0" distL="0" distR="0" wp14:anchorId="0BF0E237" wp14:editId="33231F3D">
                  <wp:extent cx="1720011" cy="1423283"/>
                  <wp:effectExtent l="0" t="0" r="0" b="5715"/>
                  <wp:docPr id="23" name="Рисунок 23" descr="I:\Учебные программы 2019-2020 уч.г\Сварка\Сварка\Техника и технология частично механизированной сварки\Редуктор азот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Учебные программы 2019-2020 уч.г\Сварка\Сварка\Техника и технология частично механизированной сварки\Редуктор азотный.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19987" cy="1423263"/>
                          </a:xfrm>
                          <a:prstGeom prst="rect">
                            <a:avLst/>
                          </a:prstGeom>
                          <a:noFill/>
                          <a:ln>
                            <a:noFill/>
                          </a:ln>
                        </pic:spPr>
                      </pic:pic>
                    </a:graphicData>
                  </a:graphic>
                </wp:inline>
              </w:drawing>
            </w:r>
          </w:p>
        </w:tc>
        <w:tc>
          <w:tcPr>
            <w:tcW w:w="3380" w:type="dxa"/>
          </w:tcPr>
          <w:p w:rsidR="00C929E3" w:rsidRDefault="00C929E3" w:rsidP="00F41AF9">
            <w:pPr>
              <w:spacing w:line="276" w:lineRule="auto"/>
            </w:pPr>
            <w:r>
              <w:rPr>
                <w:noProof/>
                <w:lang w:eastAsia="ru-RU"/>
              </w:rPr>
              <w:drawing>
                <wp:inline distT="0" distB="0" distL="0" distR="0" wp14:anchorId="65723708" wp14:editId="69B61FDF">
                  <wp:extent cx="1757238" cy="1757238"/>
                  <wp:effectExtent l="0" t="0" r="0" b="0"/>
                  <wp:docPr id="24" name="Рисунок 24" descr="I:\Учебные программы 2019-2020 уч.г\Сварка\Сварка\Техника и технология частично механизированной сварки\Редуктор углекислот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Учебные программы 2019-2020 уч.г\Сварка\Сварка\Техника и технология частично механизированной сварки\Редуктор углекислотный.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57238" cy="1757238"/>
                          </a:xfrm>
                          <a:prstGeom prst="rect">
                            <a:avLst/>
                          </a:prstGeom>
                          <a:noFill/>
                          <a:ln>
                            <a:noFill/>
                          </a:ln>
                        </pic:spPr>
                      </pic:pic>
                    </a:graphicData>
                  </a:graphic>
                </wp:inline>
              </w:drawing>
            </w:r>
          </w:p>
        </w:tc>
      </w:tr>
    </w:tbl>
    <w:p w:rsidR="00C929E3" w:rsidRDefault="00C929E3" w:rsidP="00B850CF">
      <w:pPr>
        <w:spacing w:line="276" w:lineRule="auto"/>
        <w:ind w:firstLine="709"/>
      </w:pPr>
    </w:p>
    <w:p w:rsidR="00C929E3" w:rsidRPr="000D6410" w:rsidRDefault="00C929E3" w:rsidP="00C929E3">
      <w:pPr>
        <w:spacing w:line="276" w:lineRule="auto"/>
        <w:ind w:firstLine="709"/>
        <w:rPr>
          <w:b/>
        </w:rPr>
      </w:pPr>
      <w:r w:rsidRPr="000D6410">
        <w:rPr>
          <w:b/>
        </w:rPr>
        <w:t>Подогреватель</w:t>
      </w:r>
    </w:p>
    <w:p w:rsidR="00C929E3" w:rsidRPr="009968F5" w:rsidRDefault="00C929E3" w:rsidP="00C929E3">
      <w:pPr>
        <w:spacing w:line="276" w:lineRule="auto"/>
        <w:ind w:firstLine="709"/>
      </w:pPr>
      <w:r>
        <w:t>Используется только при сварке в углекислом газе. Испарение жидкого СО</w:t>
      </w:r>
      <w:proofErr w:type="gramStart"/>
      <w:r>
        <w:rPr>
          <w:vertAlign w:val="subscript"/>
        </w:rPr>
        <w:t>2</w:t>
      </w:r>
      <w:proofErr w:type="gramEnd"/>
      <w:r>
        <w:t xml:space="preserve"> при большом его расходе приводит к резкому понижению температуры. Влага, содержащаяся в газе, замерзает в редукторе. Для безопасности подогреватель питается постоянным (20 В) или</w:t>
      </w:r>
      <w:r w:rsidRPr="000D6410">
        <w:t xml:space="preserve"> переменным (36 В) током</w:t>
      </w:r>
      <w: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29"/>
      </w:tblGrid>
      <w:tr w:rsidR="00C929E3" w:rsidTr="00F41AF9">
        <w:trPr>
          <w:trHeight w:val="751"/>
        </w:trPr>
        <w:tc>
          <w:tcPr>
            <w:tcW w:w="6629" w:type="dxa"/>
          </w:tcPr>
          <w:p w:rsidR="00C929E3" w:rsidRDefault="00C929E3" w:rsidP="00F41AF9">
            <w:pPr>
              <w:spacing w:line="276" w:lineRule="auto"/>
              <w:jc w:val="both"/>
            </w:pPr>
            <w:r>
              <w:rPr>
                <w:noProof/>
                <w:lang w:eastAsia="ru-RU"/>
              </w:rPr>
              <w:drawing>
                <wp:inline distT="0" distB="0" distL="0" distR="0" wp14:anchorId="7650619A" wp14:editId="04BD40BE">
                  <wp:extent cx="4017452" cy="2178657"/>
                  <wp:effectExtent l="0" t="0" r="254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20446" cy="2180281"/>
                          </a:xfrm>
                          <a:prstGeom prst="rect">
                            <a:avLst/>
                          </a:prstGeom>
                          <a:noFill/>
                        </pic:spPr>
                      </pic:pic>
                    </a:graphicData>
                  </a:graphic>
                </wp:inline>
              </w:drawing>
            </w:r>
          </w:p>
        </w:tc>
      </w:tr>
    </w:tbl>
    <w:p w:rsidR="00C929E3" w:rsidRDefault="00C929E3" w:rsidP="00C929E3">
      <w:pPr>
        <w:spacing w:line="276" w:lineRule="auto"/>
        <w:ind w:firstLine="708"/>
        <w:jc w:val="both"/>
      </w:pPr>
    </w:p>
    <w:p w:rsidR="00C929E3" w:rsidRPr="002D3E82" w:rsidRDefault="00C929E3" w:rsidP="00C929E3">
      <w:pPr>
        <w:spacing w:line="276" w:lineRule="auto"/>
        <w:ind w:firstLine="708"/>
        <w:jc w:val="both"/>
        <w:rPr>
          <w:b/>
        </w:rPr>
      </w:pPr>
      <w:r w:rsidRPr="002D3E82">
        <w:rPr>
          <w:b/>
        </w:rPr>
        <w:t>Осушитель</w:t>
      </w:r>
    </w:p>
    <w:p w:rsidR="00C929E3" w:rsidRDefault="00C929E3" w:rsidP="00C929E3">
      <w:pPr>
        <w:spacing w:line="276" w:lineRule="auto"/>
        <w:ind w:firstLine="708"/>
        <w:jc w:val="both"/>
      </w:pPr>
      <w:r>
        <w:t>Поглощает влагу из углекислого газа. Выпускается двух модификаций: высокого и низкого давления.</w:t>
      </w:r>
    </w:p>
    <w:p w:rsidR="00C929E3" w:rsidRDefault="00C929E3" w:rsidP="00C929E3">
      <w:pPr>
        <w:spacing w:line="276" w:lineRule="auto"/>
        <w:ind w:firstLine="708"/>
        <w:jc w:val="both"/>
      </w:pPr>
      <w:r>
        <w:t xml:space="preserve">Осушитель высокого давления устанавливают перед регулятором (редуктором), а низкого - после нег. </w:t>
      </w:r>
    </w:p>
    <w:p w:rsidR="00C929E3" w:rsidRPr="006D2A84" w:rsidRDefault="00C929E3" w:rsidP="00C929E3">
      <w:pPr>
        <w:spacing w:line="276" w:lineRule="auto"/>
        <w:ind w:firstLine="708"/>
        <w:jc w:val="both"/>
      </w:pPr>
      <w:r>
        <w:t xml:space="preserve">Влагопоглощающим веществом служит силикагель или </w:t>
      </w:r>
      <w:proofErr w:type="spellStart"/>
      <w:r>
        <w:t>алюмогликоль</w:t>
      </w:r>
      <w:proofErr w:type="spellEnd"/>
      <w:r>
        <w:t>. Путем прокаливания при 250-300</w:t>
      </w:r>
      <w:proofErr w:type="gramStart"/>
      <w:r>
        <w:t xml:space="preserve"> </w:t>
      </w:r>
      <w:r>
        <w:rPr>
          <w:rFonts w:cs="Times New Roman"/>
        </w:rPr>
        <w:t>°</w:t>
      </w:r>
      <w:r>
        <w:t>С</w:t>
      </w:r>
      <w:proofErr w:type="gramEnd"/>
      <w:r>
        <w:t xml:space="preserve"> эти вещества поддаются восстановлению.</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3"/>
        <w:gridCol w:w="6798"/>
      </w:tblGrid>
      <w:tr w:rsidR="00C929E3" w:rsidTr="00F41AF9">
        <w:tc>
          <w:tcPr>
            <w:tcW w:w="2802" w:type="dxa"/>
          </w:tcPr>
          <w:p w:rsidR="00C929E3" w:rsidRDefault="00C929E3" w:rsidP="00F41AF9">
            <w:r>
              <w:rPr>
                <w:noProof/>
                <w:lang w:eastAsia="ru-RU"/>
              </w:rPr>
              <w:lastRenderedPageBreak/>
              <w:drawing>
                <wp:inline distT="0" distB="0" distL="0" distR="0" wp14:anchorId="6B696CCC" wp14:editId="467FBBA8">
                  <wp:extent cx="1439589" cy="2353586"/>
                  <wp:effectExtent l="0" t="0" r="8255"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39334" cy="2353169"/>
                          </a:xfrm>
                          <a:prstGeom prst="rect">
                            <a:avLst/>
                          </a:prstGeom>
                          <a:noFill/>
                        </pic:spPr>
                      </pic:pic>
                    </a:graphicData>
                  </a:graphic>
                </wp:inline>
              </w:drawing>
            </w:r>
          </w:p>
        </w:tc>
        <w:tc>
          <w:tcPr>
            <w:tcW w:w="7336" w:type="dxa"/>
          </w:tcPr>
          <w:p w:rsidR="00C929E3" w:rsidRDefault="00C929E3" w:rsidP="00F41AF9">
            <w:pPr>
              <w:spacing w:line="276" w:lineRule="auto"/>
            </w:pPr>
            <w:r>
              <w:t>1 - Втулка;</w:t>
            </w:r>
          </w:p>
          <w:p w:rsidR="00C929E3" w:rsidRDefault="00C929E3" w:rsidP="00F41AF9">
            <w:pPr>
              <w:spacing w:line="276" w:lineRule="auto"/>
            </w:pPr>
            <w:r>
              <w:t>2 - Накидная гайка;</w:t>
            </w:r>
          </w:p>
          <w:p w:rsidR="00C929E3" w:rsidRDefault="00C929E3" w:rsidP="00F41AF9">
            <w:pPr>
              <w:spacing w:line="276" w:lineRule="auto"/>
            </w:pPr>
            <w:r>
              <w:t>3 - Пружина;</w:t>
            </w:r>
          </w:p>
          <w:p w:rsidR="00C929E3" w:rsidRDefault="00C929E3" w:rsidP="00F41AF9">
            <w:pPr>
              <w:spacing w:line="276" w:lineRule="auto"/>
            </w:pPr>
            <w:r>
              <w:t>4 - Сетка;</w:t>
            </w:r>
          </w:p>
          <w:p w:rsidR="00C929E3" w:rsidRDefault="00C929E3" w:rsidP="00F41AF9">
            <w:pPr>
              <w:spacing w:line="276" w:lineRule="auto"/>
            </w:pPr>
            <w:r>
              <w:t>5 - Фильтр;</w:t>
            </w:r>
          </w:p>
          <w:p w:rsidR="00C929E3" w:rsidRDefault="00C929E3" w:rsidP="00F41AF9">
            <w:pPr>
              <w:spacing w:line="276" w:lineRule="auto"/>
            </w:pPr>
            <w:r>
              <w:t>6 - Осушающий материал;</w:t>
            </w:r>
          </w:p>
          <w:p w:rsidR="00C929E3" w:rsidRDefault="00C929E3" w:rsidP="00F41AF9">
            <w:pPr>
              <w:spacing w:line="276" w:lineRule="auto"/>
            </w:pPr>
            <w:r>
              <w:t>7 - Сетчатая шайба;</w:t>
            </w:r>
          </w:p>
          <w:p w:rsidR="00C929E3" w:rsidRDefault="00C929E3" w:rsidP="00F41AF9">
            <w:pPr>
              <w:spacing w:line="276" w:lineRule="auto"/>
            </w:pPr>
            <w:r>
              <w:t>8 – Корпус;</w:t>
            </w:r>
          </w:p>
          <w:p w:rsidR="00C929E3" w:rsidRDefault="00C929E3" w:rsidP="00F41AF9">
            <w:pPr>
              <w:spacing w:line="276" w:lineRule="auto"/>
            </w:pPr>
            <w:r>
              <w:t>9 – Штуцер.</w:t>
            </w:r>
          </w:p>
        </w:tc>
      </w:tr>
    </w:tbl>
    <w:p w:rsidR="00C929E3" w:rsidRDefault="00C929E3" w:rsidP="00B850CF">
      <w:pPr>
        <w:spacing w:line="276" w:lineRule="auto"/>
        <w:ind w:firstLine="709"/>
      </w:pPr>
    </w:p>
    <w:p w:rsidR="00C929E3" w:rsidRPr="00C25FD8" w:rsidRDefault="00C929E3" w:rsidP="00C929E3">
      <w:pPr>
        <w:ind w:firstLine="709"/>
        <w:rPr>
          <w:b/>
        </w:rPr>
      </w:pPr>
      <w:r w:rsidRPr="00C25FD8">
        <w:rPr>
          <w:b/>
        </w:rPr>
        <w:t>Ротаметр</w:t>
      </w:r>
    </w:p>
    <w:p w:rsidR="00C929E3" w:rsidRDefault="00C929E3" w:rsidP="00C929E3">
      <w:pPr>
        <w:ind w:firstLine="709"/>
      </w:pPr>
      <w:r>
        <w:t xml:space="preserve">Служит для определения расхода газа. </w:t>
      </w:r>
      <w:proofErr w:type="gramStart"/>
      <w:r>
        <w:t>Необходим</w:t>
      </w:r>
      <w:proofErr w:type="gramEnd"/>
      <w:r>
        <w:t xml:space="preserve"> в случае использования газовых редукторов, не имеющих встроенного расходомера.</w:t>
      </w:r>
    </w:p>
    <w:p w:rsidR="00C929E3" w:rsidRDefault="00C929E3" w:rsidP="00C929E3">
      <w:pPr>
        <w:ind w:firstLine="709"/>
      </w:pPr>
      <w:r w:rsidRPr="00C25FD8">
        <w:t>Технические характеристики</w:t>
      </w:r>
      <w:r>
        <w:t xml:space="preserve"> ротаметров</w:t>
      </w:r>
    </w:p>
    <w:tbl>
      <w:tblPr>
        <w:tblW w:w="0" w:type="auto"/>
        <w:tblLayout w:type="fixed"/>
        <w:tblCellMar>
          <w:left w:w="10" w:type="dxa"/>
          <w:right w:w="10" w:type="dxa"/>
        </w:tblCellMar>
        <w:tblLook w:val="04A0" w:firstRow="1" w:lastRow="0" w:firstColumn="1" w:lastColumn="0" w:noHBand="0" w:noVBand="1"/>
      </w:tblPr>
      <w:tblGrid>
        <w:gridCol w:w="1217"/>
        <w:gridCol w:w="2904"/>
        <w:gridCol w:w="2410"/>
        <w:gridCol w:w="3260"/>
      </w:tblGrid>
      <w:tr w:rsidR="00C929E3" w:rsidTr="00F41AF9">
        <w:trPr>
          <w:trHeight w:val="464"/>
        </w:trPr>
        <w:tc>
          <w:tcPr>
            <w:tcW w:w="1217" w:type="dxa"/>
            <w:vMerge w:val="restart"/>
            <w:tcBorders>
              <w:top w:val="single" w:sz="4" w:space="0" w:color="auto"/>
              <w:left w:val="single" w:sz="4" w:space="0" w:color="auto"/>
              <w:right w:val="single" w:sz="4" w:space="0" w:color="auto"/>
            </w:tcBorders>
            <w:shd w:val="clear" w:color="auto" w:fill="FFFFFF"/>
          </w:tcPr>
          <w:p w:rsidR="00C929E3" w:rsidRPr="00C25FD8" w:rsidRDefault="00C929E3" w:rsidP="00F41AF9">
            <w:pPr>
              <w:pStyle w:val="60"/>
              <w:shd w:val="clear" w:color="auto" w:fill="auto"/>
              <w:spacing w:line="276" w:lineRule="auto"/>
              <w:ind w:left="142"/>
              <w:jc w:val="left"/>
              <w:rPr>
                <w:rFonts w:ascii="Times New Roman" w:hAnsi="Times New Roman" w:cs="Times New Roman"/>
                <w:sz w:val="28"/>
                <w:szCs w:val="28"/>
              </w:rPr>
            </w:pPr>
            <w:r w:rsidRPr="00C25FD8">
              <w:rPr>
                <w:rFonts w:ascii="Times New Roman" w:hAnsi="Times New Roman" w:cs="Times New Roman"/>
                <w:sz w:val="28"/>
                <w:szCs w:val="28"/>
              </w:rPr>
              <w:t>Марка</w:t>
            </w:r>
          </w:p>
        </w:tc>
        <w:tc>
          <w:tcPr>
            <w:tcW w:w="8574" w:type="dxa"/>
            <w:gridSpan w:val="3"/>
            <w:tcBorders>
              <w:top w:val="single" w:sz="4" w:space="0" w:color="auto"/>
              <w:left w:val="single" w:sz="4" w:space="0" w:color="auto"/>
              <w:bottom w:val="single" w:sz="4" w:space="0" w:color="auto"/>
              <w:right w:val="single" w:sz="4" w:space="0" w:color="auto"/>
            </w:tcBorders>
            <w:shd w:val="clear" w:color="auto" w:fill="FFFFFF"/>
          </w:tcPr>
          <w:p w:rsidR="00C929E3" w:rsidRPr="00C25FD8" w:rsidRDefault="00C929E3" w:rsidP="00F41AF9">
            <w:pPr>
              <w:pStyle w:val="60"/>
              <w:shd w:val="clear" w:color="auto" w:fill="auto"/>
              <w:spacing w:line="276" w:lineRule="auto"/>
              <w:ind w:left="201"/>
              <w:jc w:val="center"/>
              <w:rPr>
                <w:rFonts w:ascii="Times New Roman" w:hAnsi="Times New Roman" w:cs="Times New Roman"/>
                <w:sz w:val="28"/>
                <w:szCs w:val="28"/>
              </w:rPr>
            </w:pPr>
            <w:r w:rsidRPr="00C25FD8">
              <w:rPr>
                <w:rFonts w:ascii="Times New Roman" w:hAnsi="Times New Roman" w:cs="Times New Roman"/>
                <w:sz w:val="28"/>
                <w:szCs w:val="28"/>
              </w:rPr>
              <w:t xml:space="preserve">Пределы измерения, </w:t>
            </w:r>
            <w:proofErr w:type="gramStart"/>
            <w:r w:rsidRPr="00C25FD8">
              <w:rPr>
                <w:rFonts w:ascii="Times New Roman" w:hAnsi="Times New Roman" w:cs="Times New Roman"/>
                <w:sz w:val="28"/>
                <w:szCs w:val="28"/>
              </w:rPr>
              <w:t>л</w:t>
            </w:r>
            <w:proofErr w:type="gramEnd"/>
            <w:r w:rsidRPr="00C25FD8">
              <w:rPr>
                <w:rFonts w:ascii="Times New Roman" w:hAnsi="Times New Roman" w:cs="Times New Roman"/>
                <w:sz w:val="28"/>
                <w:szCs w:val="28"/>
              </w:rPr>
              <w:t>/мин</w:t>
            </w:r>
          </w:p>
        </w:tc>
      </w:tr>
      <w:tr w:rsidR="00C929E3" w:rsidTr="00F41AF9">
        <w:trPr>
          <w:trHeight w:val="364"/>
        </w:trPr>
        <w:tc>
          <w:tcPr>
            <w:tcW w:w="1217" w:type="dxa"/>
            <w:vMerge/>
            <w:tcBorders>
              <w:left w:val="single" w:sz="4" w:space="0" w:color="auto"/>
              <w:bottom w:val="single" w:sz="4" w:space="0" w:color="auto"/>
              <w:right w:val="single" w:sz="4" w:space="0" w:color="auto"/>
            </w:tcBorders>
            <w:shd w:val="clear" w:color="auto" w:fill="FFFFFF"/>
          </w:tcPr>
          <w:p w:rsidR="00C929E3" w:rsidRPr="00C25FD8" w:rsidRDefault="00C929E3" w:rsidP="00F41AF9">
            <w:pPr>
              <w:spacing w:line="276" w:lineRule="auto"/>
              <w:rPr>
                <w:rFonts w:cs="Times New Roman"/>
                <w:szCs w:val="28"/>
              </w:rPr>
            </w:pPr>
          </w:p>
        </w:tc>
        <w:tc>
          <w:tcPr>
            <w:tcW w:w="2904" w:type="dxa"/>
            <w:tcBorders>
              <w:top w:val="single" w:sz="4" w:space="0" w:color="auto"/>
              <w:left w:val="single" w:sz="4" w:space="0" w:color="auto"/>
              <w:bottom w:val="single" w:sz="4" w:space="0" w:color="auto"/>
              <w:right w:val="single" w:sz="4" w:space="0" w:color="auto"/>
            </w:tcBorders>
            <w:shd w:val="clear" w:color="auto" w:fill="FFFFFF"/>
          </w:tcPr>
          <w:p w:rsidR="00C929E3" w:rsidRPr="00C25FD8" w:rsidRDefault="00C929E3" w:rsidP="00F41AF9">
            <w:pPr>
              <w:pStyle w:val="60"/>
              <w:shd w:val="clear" w:color="auto" w:fill="auto"/>
              <w:spacing w:line="276" w:lineRule="auto"/>
              <w:ind w:left="201"/>
              <w:jc w:val="center"/>
              <w:rPr>
                <w:rFonts w:ascii="Times New Roman" w:hAnsi="Times New Roman" w:cs="Times New Roman"/>
                <w:sz w:val="28"/>
                <w:szCs w:val="28"/>
              </w:rPr>
            </w:pPr>
            <w:r w:rsidRPr="00C25FD8">
              <w:rPr>
                <w:rFonts w:ascii="Times New Roman" w:hAnsi="Times New Roman" w:cs="Times New Roman"/>
                <w:sz w:val="28"/>
                <w:szCs w:val="28"/>
              </w:rPr>
              <w:t>по аргону</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C929E3" w:rsidRPr="00C25FD8" w:rsidRDefault="00C929E3" w:rsidP="00F41AF9">
            <w:pPr>
              <w:pStyle w:val="60"/>
              <w:shd w:val="clear" w:color="auto" w:fill="auto"/>
              <w:spacing w:line="276" w:lineRule="auto"/>
              <w:ind w:left="132"/>
              <w:jc w:val="center"/>
              <w:rPr>
                <w:rFonts w:ascii="Times New Roman" w:hAnsi="Times New Roman" w:cs="Times New Roman"/>
                <w:sz w:val="28"/>
                <w:szCs w:val="28"/>
              </w:rPr>
            </w:pPr>
            <w:r w:rsidRPr="00C25FD8">
              <w:rPr>
                <w:rFonts w:ascii="Times New Roman" w:hAnsi="Times New Roman" w:cs="Times New Roman"/>
                <w:sz w:val="28"/>
                <w:szCs w:val="28"/>
              </w:rPr>
              <w:t>по гелию</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C929E3" w:rsidRPr="00C25FD8" w:rsidRDefault="00C929E3" w:rsidP="00F41AF9">
            <w:pPr>
              <w:pStyle w:val="60"/>
              <w:shd w:val="clear" w:color="auto" w:fill="auto"/>
              <w:spacing w:line="276" w:lineRule="auto"/>
              <w:ind w:left="100"/>
              <w:jc w:val="center"/>
              <w:rPr>
                <w:rFonts w:ascii="Times New Roman" w:hAnsi="Times New Roman" w:cs="Times New Roman"/>
                <w:sz w:val="28"/>
                <w:szCs w:val="28"/>
              </w:rPr>
            </w:pPr>
            <w:r w:rsidRPr="00C25FD8">
              <w:rPr>
                <w:rFonts w:ascii="Times New Roman" w:hAnsi="Times New Roman" w:cs="Times New Roman"/>
                <w:sz w:val="28"/>
                <w:szCs w:val="28"/>
              </w:rPr>
              <w:t>по углекислому газу</w:t>
            </w:r>
          </w:p>
        </w:tc>
      </w:tr>
      <w:tr w:rsidR="00C929E3" w:rsidTr="00F41AF9">
        <w:trPr>
          <w:trHeight w:val="360"/>
        </w:trPr>
        <w:tc>
          <w:tcPr>
            <w:tcW w:w="1217" w:type="dxa"/>
            <w:tcBorders>
              <w:top w:val="single" w:sz="4" w:space="0" w:color="auto"/>
              <w:left w:val="single" w:sz="4" w:space="0" w:color="auto"/>
              <w:bottom w:val="single" w:sz="4" w:space="0" w:color="auto"/>
              <w:right w:val="single" w:sz="4" w:space="0" w:color="auto"/>
            </w:tcBorders>
            <w:shd w:val="clear" w:color="auto" w:fill="FFFFFF"/>
          </w:tcPr>
          <w:p w:rsidR="00C929E3" w:rsidRPr="00C25FD8" w:rsidRDefault="00C929E3" w:rsidP="00F41AF9">
            <w:pPr>
              <w:pStyle w:val="60"/>
              <w:shd w:val="clear" w:color="auto" w:fill="auto"/>
              <w:spacing w:line="276" w:lineRule="auto"/>
              <w:ind w:left="200"/>
              <w:jc w:val="left"/>
              <w:rPr>
                <w:rFonts w:ascii="Times New Roman" w:hAnsi="Times New Roman" w:cs="Times New Roman"/>
                <w:sz w:val="28"/>
                <w:szCs w:val="28"/>
              </w:rPr>
            </w:pPr>
            <w:r w:rsidRPr="00C25FD8">
              <w:rPr>
                <w:rFonts w:ascii="Times New Roman" w:hAnsi="Times New Roman" w:cs="Times New Roman"/>
                <w:sz w:val="28"/>
                <w:szCs w:val="28"/>
              </w:rPr>
              <w:t>РС-ЗА</w:t>
            </w:r>
          </w:p>
        </w:tc>
        <w:tc>
          <w:tcPr>
            <w:tcW w:w="2904" w:type="dxa"/>
            <w:tcBorders>
              <w:top w:val="single" w:sz="4" w:space="0" w:color="auto"/>
              <w:left w:val="single" w:sz="4" w:space="0" w:color="auto"/>
              <w:bottom w:val="single" w:sz="4" w:space="0" w:color="auto"/>
              <w:right w:val="single" w:sz="4" w:space="0" w:color="auto"/>
            </w:tcBorders>
            <w:shd w:val="clear" w:color="auto" w:fill="FFFFFF"/>
          </w:tcPr>
          <w:p w:rsidR="00C929E3" w:rsidRPr="00C25FD8" w:rsidRDefault="00C929E3" w:rsidP="00F41AF9">
            <w:pPr>
              <w:pStyle w:val="2"/>
              <w:shd w:val="clear" w:color="auto" w:fill="auto"/>
              <w:spacing w:before="0" w:line="276" w:lineRule="auto"/>
              <w:ind w:left="201"/>
              <w:rPr>
                <w:sz w:val="28"/>
                <w:szCs w:val="28"/>
              </w:rPr>
            </w:pPr>
            <w:r w:rsidRPr="00C25FD8">
              <w:rPr>
                <w:rStyle w:val="1"/>
                <w:sz w:val="28"/>
                <w:szCs w:val="28"/>
              </w:rPr>
              <w:t>0,1</w:t>
            </w:r>
            <w:r>
              <w:rPr>
                <w:rStyle w:val="1"/>
                <w:sz w:val="28"/>
                <w:szCs w:val="28"/>
              </w:rPr>
              <w:t xml:space="preserve"> </w:t>
            </w:r>
            <w:r w:rsidRPr="00C25FD8">
              <w:rPr>
                <w:rStyle w:val="1"/>
                <w:sz w:val="28"/>
                <w:szCs w:val="28"/>
              </w:rPr>
              <w:t>-</w:t>
            </w:r>
            <w:r>
              <w:rPr>
                <w:rStyle w:val="1"/>
                <w:sz w:val="28"/>
                <w:szCs w:val="28"/>
              </w:rPr>
              <w:t xml:space="preserve"> </w:t>
            </w:r>
            <w:r w:rsidRPr="00C25FD8">
              <w:rPr>
                <w:rStyle w:val="1"/>
                <w:sz w:val="28"/>
                <w:szCs w:val="28"/>
              </w:rPr>
              <w:t>1</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C929E3" w:rsidRPr="00C25FD8" w:rsidRDefault="00C929E3" w:rsidP="00F41AF9">
            <w:pPr>
              <w:pStyle w:val="80"/>
              <w:shd w:val="clear" w:color="auto" w:fill="auto"/>
              <w:spacing w:line="276" w:lineRule="auto"/>
              <w:ind w:left="132"/>
              <w:jc w:val="center"/>
              <w:rPr>
                <w:rFonts w:ascii="Times New Roman" w:hAnsi="Times New Roman" w:cs="Times New Roman"/>
                <w:sz w:val="28"/>
                <w:szCs w:val="28"/>
              </w:rPr>
            </w:pPr>
            <w:r w:rsidRPr="00C25FD8">
              <w:rPr>
                <w:rFonts w:ascii="Times New Roman" w:hAnsi="Times New Roman" w:cs="Times New Roman"/>
                <w:sz w:val="28"/>
                <w:szCs w:val="28"/>
              </w:rPr>
              <w:t>0,35 - 2,8</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C929E3" w:rsidRPr="00C25FD8" w:rsidRDefault="00C929E3" w:rsidP="00F41AF9">
            <w:pPr>
              <w:pStyle w:val="90"/>
              <w:shd w:val="clear" w:color="auto" w:fill="auto"/>
              <w:spacing w:line="276" w:lineRule="auto"/>
              <w:ind w:left="500"/>
              <w:jc w:val="center"/>
              <w:rPr>
                <w:rFonts w:ascii="Times New Roman" w:hAnsi="Times New Roman" w:cs="Times New Roman"/>
                <w:sz w:val="28"/>
                <w:szCs w:val="28"/>
              </w:rPr>
            </w:pPr>
            <w:r w:rsidRPr="00C25FD8">
              <w:rPr>
                <w:rFonts w:ascii="Times New Roman" w:hAnsi="Times New Roman" w:cs="Times New Roman"/>
                <w:sz w:val="28"/>
                <w:szCs w:val="28"/>
              </w:rPr>
              <w:t>0,08 - 0,8</w:t>
            </w:r>
          </w:p>
        </w:tc>
      </w:tr>
      <w:tr w:rsidR="00C929E3" w:rsidTr="00F41AF9">
        <w:trPr>
          <w:trHeight w:val="346"/>
        </w:trPr>
        <w:tc>
          <w:tcPr>
            <w:tcW w:w="1217" w:type="dxa"/>
            <w:tcBorders>
              <w:top w:val="single" w:sz="4" w:space="0" w:color="auto"/>
              <w:left w:val="single" w:sz="4" w:space="0" w:color="auto"/>
              <w:bottom w:val="single" w:sz="4" w:space="0" w:color="auto"/>
              <w:right w:val="single" w:sz="4" w:space="0" w:color="auto"/>
            </w:tcBorders>
            <w:shd w:val="clear" w:color="auto" w:fill="FFFFFF"/>
          </w:tcPr>
          <w:p w:rsidR="00C929E3" w:rsidRPr="00C25FD8" w:rsidRDefault="00C929E3" w:rsidP="00F41AF9">
            <w:pPr>
              <w:pStyle w:val="60"/>
              <w:shd w:val="clear" w:color="auto" w:fill="auto"/>
              <w:spacing w:line="276" w:lineRule="auto"/>
              <w:ind w:left="200"/>
              <w:jc w:val="left"/>
              <w:rPr>
                <w:rFonts w:ascii="Times New Roman" w:hAnsi="Times New Roman" w:cs="Times New Roman"/>
                <w:sz w:val="28"/>
                <w:szCs w:val="28"/>
              </w:rPr>
            </w:pPr>
            <w:r w:rsidRPr="00C25FD8">
              <w:rPr>
                <w:rFonts w:ascii="Times New Roman" w:hAnsi="Times New Roman" w:cs="Times New Roman"/>
                <w:sz w:val="28"/>
                <w:szCs w:val="28"/>
              </w:rPr>
              <w:t>РС-3</w:t>
            </w:r>
          </w:p>
        </w:tc>
        <w:tc>
          <w:tcPr>
            <w:tcW w:w="2904" w:type="dxa"/>
            <w:tcBorders>
              <w:top w:val="single" w:sz="4" w:space="0" w:color="auto"/>
              <w:left w:val="single" w:sz="4" w:space="0" w:color="auto"/>
              <w:bottom w:val="single" w:sz="4" w:space="0" w:color="auto"/>
              <w:right w:val="single" w:sz="4" w:space="0" w:color="auto"/>
            </w:tcBorders>
            <w:shd w:val="clear" w:color="auto" w:fill="FFFFFF"/>
          </w:tcPr>
          <w:p w:rsidR="00C929E3" w:rsidRPr="00C25FD8" w:rsidRDefault="00C929E3" w:rsidP="00F41AF9">
            <w:pPr>
              <w:pStyle w:val="80"/>
              <w:shd w:val="clear" w:color="auto" w:fill="auto"/>
              <w:spacing w:line="276" w:lineRule="auto"/>
              <w:ind w:left="201"/>
              <w:jc w:val="center"/>
              <w:rPr>
                <w:rFonts w:ascii="Times New Roman" w:hAnsi="Times New Roman" w:cs="Times New Roman"/>
                <w:sz w:val="28"/>
                <w:szCs w:val="28"/>
              </w:rPr>
            </w:pPr>
            <w:r w:rsidRPr="00C25FD8">
              <w:rPr>
                <w:rFonts w:ascii="Times New Roman" w:hAnsi="Times New Roman" w:cs="Times New Roman"/>
                <w:sz w:val="28"/>
                <w:szCs w:val="28"/>
              </w:rPr>
              <w:t>2,8 - 14,2</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C929E3" w:rsidRPr="00C25FD8" w:rsidRDefault="00C929E3" w:rsidP="00F41AF9">
            <w:pPr>
              <w:pStyle w:val="60"/>
              <w:shd w:val="clear" w:color="auto" w:fill="auto"/>
              <w:spacing w:line="276" w:lineRule="auto"/>
              <w:ind w:left="132"/>
              <w:jc w:val="center"/>
              <w:rPr>
                <w:rFonts w:ascii="Times New Roman" w:hAnsi="Times New Roman" w:cs="Times New Roman"/>
                <w:sz w:val="28"/>
                <w:szCs w:val="28"/>
              </w:rPr>
            </w:pPr>
            <w:r w:rsidRPr="00C25FD8">
              <w:rPr>
                <w:rFonts w:ascii="Times New Roman" w:hAnsi="Times New Roman" w:cs="Times New Roman"/>
                <w:sz w:val="28"/>
                <w:szCs w:val="28"/>
              </w:rPr>
              <w:t>7</w:t>
            </w:r>
            <w:r>
              <w:rPr>
                <w:rFonts w:ascii="Times New Roman" w:hAnsi="Times New Roman" w:cs="Times New Roman"/>
                <w:sz w:val="28"/>
                <w:szCs w:val="28"/>
              </w:rPr>
              <w:t xml:space="preserve"> </w:t>
            </w:r>
            <w:r w:rsidRPr="00C25FD8">
              <w:rPr>
                <w:rFonts w:ascii="Times New Roman" w:hAnsi="Times New Roman" w:cs="Times New Roman"/>
                <w:sz w:val="28"/>
                <w:szCs w:val="28"/>
              </w:rPr>
              <w:t>-</w:t>
            </w:r>
            <w:r>
              <w:rPr>
                <w:rFonts w:ascii="Times New Roman" w:hAnsi="Times New Roman" w:cs="Times New Roman"/>
                <w:sz w:val="28"/>
                <w:szCs w:val="28"/>
              </w:rPr>
              <w:t xml:space="preserve"> </w:t>
            </w:r>
            <w:r w:rsidRPr="00C25FD8">
              <w:rPr>
                <w:rFonts w:ascii="Times New Roman" w:hAnsi="Times New Roman" w:cs="Times New Roman"/>
                <w:sz w:val="28"/>
                <w:szCs w:val="28"/>
              </w:rPr>
              <w:t>44,5</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C929E3" w:rsidRPr="00C25FD8" w:rsidRDefault="00C929E3" w:rsidP="00F41AF9">
            <w:pPr>
              <w:pStyle w:val="2"/>
              <w:shd w:val="clear" w:color="auto" w:fill="auto"/>
              <w:spacing w:before="0" w:line="276" w:lineRule="auto"/>
              <w:ind w:left="500"/>
              <w:rPr>
                <w:sz w:val="28"/>
                <w:szCs w:val="28"/>
              </w:rPr>
            </w:pPr>
            <w:r w:rsidRPr="00C25FD8">
              <w:rPr>
                <w:sz w:val="28"/>
                <w:szCs w:val="28"/>
              </w:rPr>
              <w:t>1,62</w:t>
            </w:r>
            <w:r>
              <w:rPr>
                <w:sz w:val="28"/>
                <w:szCs w:val="28"/>
              </w:rPr>
              <w:t xml:space="preserve"> </w:t>
            </w:r>
            <w:r w:rsidRPr="00C25FD8">
              <w:rPr>
                <w:sz w:val="28"/>
                <w:szCs w:val="28"/>
              </w:rPr>
              <w:t>-</w:t>
            </w:r>
            <w:r>
              <w:rPr>
                <w:sz w:val="28"/>
                <w:szCs w:val="28"/>
              </w:rPr>
              <w:t xml:space="preserve"> </w:t>
            </w:r>
            <w:r w:rsidRPr="00C25FD8">
              <w:rPr>
                <w:sz w:val="28"/>
                <w:szCs w:val="28"/>
              </w:rPr>
              <w:t>16,2</w:t>
            </w:r>
          </w:p>
        </w:tc>
      </w:tr>
      <w:tr w:rsidR="00C929E3" w:rsidTr="00F41AF9">
        <w:trPr>
          <w:trHeight w:val="425"/>
        </w:trPr>
        <w:tc>
          <w:tcPr>
            <w:tcW w:w="1217" w:type="dxa"/>
            <w:tcBorders>
              <w:top w:val="single" w:sz="4" w:space="0" w:color="auto"/>
              <w:left w:val="single" w:sz="4" w:space="0" w:color="auto"/>
              <w:bottom w:val="single" w:sz="4" w:space="0" w:color="auto"/>
              <w:right w:val="single" w:sz="4" w:space="0" w:color="auto"/>
            </w:tcBorders>
            <w:shd w:val="clear" w:color="auto" w:fill="FFFFFF"/>
          </w:tcPr>
          <w:p w:rsidR="00C929E3" w:rsidRPr="00C25FD8" w:rsidRDefault="00C929E3" w:rsidP="00F41AF9">
            <w:pPr>
              <w:pStyle w:val="60"/>
              <w:shd w:val="clear" w:color="auto" w:fill="auto"/>
              <w:spacing w:line="276" w:lineRule="auto"/>
              <w:ind w:left="200"/>
              <w:jc w:val="left"/>
              <w:rPr>
                <w:rFonts w:ascii="Times New Roman" w:hAnsi="Times New Roman" w:cs="Times New Roman"/>
                <w:sz w:val="28"/>
                <w:szCs w:val="28"/>
              </w:rPr>
            </w:pPr>
            <w:r w:rsidRPr="00C25FD8">
              <w:rPr>
                <w:rFonts w:ascii="Times New Roman" w:hAnsi="Times New Roman" w:cs="Times New Roman"/>
                <w:sz w:val="28"/>
                <w:szCs w:val="28"/>
              </w:rPr>
              <w:t>РС-5</w:t>
            </w:r>
          </w:p>
        </w:tc>
        <w:tc>
          <w:tcPr>
            <w:tcW w:w="2904" w:type="dxa"/>
            <w:tcBorders>
              <w:top w:val="single" w:sz="4" w:space="0" w:color="auto"/>
              <w:left w:val="single" w:sz="4" w:space="0" w:color="auto"/>
              <w:bottom w:val="single" w:sz="4" w:space="0" w:color="auto"/>
              <w:right w:val="single" w:sz="4" w:space="0" w:color="auto"/>
            </w:tcBorders>
            <w:shd w:val="clear" w:color="auto" w:fill="FFFFFF"/>
          </w:tcPr>
          <w:p w:rsidR="00C929E3" w:rsidRPr="00C25FD8" w:rsidRDefault="00C929E3" w:rsidP="00F41AF9">
            <w:pPr>
              <w:pStyle w:val="60"/>
              <w:shd w:val="clear" w:color="auto" w:fill="auto"/>
              <w:spacing w:line="276" w:lineRule="auto"/>
              <w:ind w:left="201"/>
              <w:jc w:val="center"/>
              <w:rPr>
                <w:rFonts w:ascii="Times New Roman" w:hAnsi="Times New Roman" w:cs="Times New Roman"/>
                <w:sz w:val="28"/>
                <w:szCs w:val="28"/>
              </w:rPr>
            </w:pPr>
            <w:r w:rsidRPr="00C25FD8">
              <w:rPr>
                <w:rFonts w:ascii="Times New Roman" w:hAnsi="Times New Roman" w:cs="Times New Roman"/>
                <w:sz w:val="28"/>
                <w:szCs w:val="28"/>
              </w:rPr>
              <w:t>8,9 - 56,6</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C929E3" w:rsidRPr="00C25FD8" w:rsidRDefault="00C929E3" w:rsidP="00F41AF9">
            <w:pPr>
              <w:pStyle w:val="80"/>
              <w:shd w:val="clear" w:color="auto" w:fill="auto"/>
              <w:spacing w:line="276" w:lineRule="auto"/>
              <w:ind w:left="132"/>
              <w:jc w:val="center"/>
              <w:rPr>
                <w:rFonts w:ascii="Times New Roman" w:hAnsi="Times New Roman" w:cs="Times New Roman"/>
                <w:sz w:val="28"/>
                <w:szCs w:val="28"/>
              </w:rPr>
            </w:pPr>
            <w:r w:rsidRPr="00C25FD8">
              <w:rPr>
                <w:rFonts w:ascii="Times New Roman" w:hAnsi="Times New Roman" w:cs="Times New Roman"/>
                <w:sz w:val="28"/>
                <w:szCs w:val="28"/>
              </w:rPr>
              <w:t>20</w:t>
            </w:r>
            <w:r>
              <w:rPr>
                <w:rFonts w:ascii="Times New Roman" w:hAnsi="Times New Roman" w:cs="Times New Roman"/>
                <w:sz w:val="28"/>
                <w:szCs w:val="28"/>
              </w:rPr>
              <w:t xml:space="preserve"> </w:t>
            </w:r>
            <w:r w:rsidRPr="00C25FD8">
              <w:rPr>
                <w:rFonts w:ascii="Times New Roman" w:hAnsi="Times New Roman" w:cs="Times New Roman"/>
                <w:sz w:val="28"/>
                <w:szCs w:val="28"/>
              </w:rPr>
              <w:t>-</w:t>
            </w:r>
            <w:r>
              <w:rPr>
                <w:rFonts w:ascii="Times New Roman" w:hAnsi="Times New Roman" w:cs="Times New Roman"/>
                <w:sz w:val="28"/>
                <w:szCs w:val="28"/>
              </w:rPr>
              <w:t xml:space="preserve"> </w:t>
            </w:r>
            <w:r w:rsidRPr="00C25FD8">
              <w:rPr>
                <w:rFonts w:ascii="Times New Roman" w:hAnsi="Times New Roman" w:cs="Times New Roman"/>
                <w:sz w:val="28"/>
                <w:szCs w:val="28"/>
              </w:rPr>
              <w:t>140</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C929E3" w:rsidRPr="00C25FD8" w:rsidRDefault="00C929E3" w:rsidP="00F41AF9">
            <w:pPr>
              <w:pStyle w:val="60"/>
              <w:shd w:val="clear" w:color="auto" w:fill="auto"/>
              <w:spacing w:line="276" w:lineRule="auto"/>
              <w:ind w:left="500"/>
              <w:jc w:val="center"/>
              <w:rPr>
                <w:rFonts w:ascii="Times New Roman" w:hAnsi="Times New Roman" w:cs="Times New Roman"/>
                <w:sz w:val="28"/>
                <w:szCs w:val="28"/>
              </w:rPr>
            </w:pPr>
            <w:r w:rsidRPr="00C25FD8">
              <w:rPr>
                <w:rFonts w:ascii="Times New Roman" w:hAnsi="Times New Roman" w:cs="Times New Roman"/>
                <w:sz w:val="28"/>
                <w:szCs w:val="28"/>
              </w:rPr>
              <w:t>8,12</w:t>
            </w:r>
            <w:r>
              <w:rPr>
                <w:rFonts w:ascii="Times New Roman" w:hAnsi="Times New Roman" w:cs="Times New Roman"/>
                <w:sz w:val="28"/>
                <w:szCs w:val="28"/>
              </w:rPr>
              <w:t xml:space="preserve"> </w:t>
            </w:r>
            <w:r w:rsidRPr="00C25FD8">
              <w:rPr>
                <w:rFonts w:ascii="Times New Roman" w:hAnsi="Times New Roman" w:cs="Times New Roman"/>
                <w:sz w:val="28"/>
                <w:szCs w:val="28"/>
              </w:rPr>
              <w:t>-</w:t>
            </w:r>
            <w:r>
              <w:rPr>
                <w:rFonts w:ascii="Times New Roman" w:hAnsi="Times New Roman" w:cs="Times New Roman"/>
                <w:sz w:val="28"/>
                <w:szCs w:val="28"/>
              </w:rPr>
              <w:t xml:space="preserve"> </w:t>
            </w:r>
            <w:r w:rsidRPr="00C25FD8">
              <w:rPr>
                <w:rFonts w:ascii="Times New Roman" w:hAnsi="Times New Roman" w:cs="Times New Roman"/>
                <w:sz w:val="28"/>
                <w:szCs w:val="28"/>
              </w:rPr>
              <w:t>53,6</w:t>
            </w:r>
          </w:p>
        </w:tc>
      </w:tr>
    </w:tbl>
    <w:p w:rsidR="00C929E3" w:rsidRPr="00C156CE" w:rsidRDefault="00C929E3" w:rsidP="00C929E3">
      <w:pPr>
        <w:ind w:firstLine="709"/>
        <w:rPr>
          <w:b/>
        </w:rPr>
      </w:pPr>
      <w:r>
        <w:t xml:space="preserve"> </w:t>
      </w:r>
      <w:r w:rsidRPr="00C156CE">
        <w:rPr>
          <w:b/>
        </w:rPr>
        <w:t>Рукава (шланги)</w:t>
      </w:r>
    </w:p>
    <w:p w:rsidR="00C929E3" w:rsidRDefault="00C929E3" w:rsidP="00C929E3">
      <w:pPr>
        <w:ind w:firstLine="709"/>
      </w:pPr>
      <w:r>
        <w:t>Гибкие трубопроводы из вулканизированной резины, армированные льняной тканью. С их помощью газовое оборудование объединяется в общую систему.</w:t>
      </w:r>
    </w:p>
    <w:p w:rsidR="00C929E3" w:rsidRDefault="00C929E3" w:rsidP="00C929E3">
      <w:pPr>
        <w:ind w:firstLine="709"/>
      </w:pPr>
      <w:r>
        <w:t>Технические характеристики резиновых рукавов</w:t>
      </w:r>
    </w:p>
    <w:tbl>
      <w:tblPr>
        <w:tblW w:w="0" w:type="auto"/>
        <w:tblLayout w:type="fixed"/>
        <w:tblCellMar>
          <w:left w:w="10" w:type="dxa"/>
          <w:right w:w="10" w:type="dxa"/>
        </w:tblCellMar>
        <w:tblLook w:val="04A0" w:firstRow="1" w:lastRow="0" w:firstColumn="1" w:lastColumn="0" w:noHBand="0" w:noVBand="1"/>
      </w:tblPr>
      <w:tblGrid>
        <w:gridCol w:w="3265"/>
        <w:gridCol w:w="3266"/>
        <w:gridCol w:w="3260"/>
      </w:tblGrid>
      <w:tr w:rsidR="00C929E3" w:rsidRPr="00C156CE" w:rsidTr="00F41AF9">
        <w:trPr>
          <w:trHeight w:val="360"/>
        </w:trPr>
        <w:tc>
          <w:tcPr>
            <w:tcW w:w="6531" w:type="dxa"/>
            <w:gridSpan w:val="2"/>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42"/>
              <w:jc w:val="center"/>
              <w:rPr>
                <w:rFonts w:eastAsia="Times New Roman" w:cs="Times New Roman"/>
                <w:szCs w:val="28"/>
                <w:lang w:eastAsia="ru-RU"/>
              </w:rPr>
            </w:pPr>
            <w:r w:rsidRPr="00C156CE">
              <w:rPr>
                <w:rFonts w:eastAsia="Times New Roman" w:cs="Times New Roman"/>
                <w:szCs w:val="28"/>
                <w:lang w:eastAsia="ru-RU"/>
              </w:rPr>
              <w:t xml:space="preserve">Диаметр, </w:t>
            </w:r>
            <w:proofErr w:type="gramStart"/>
            <w:r w:rsidRPr="00C156CE">
              <w:rPr>
                <w:rFonts w:eastAsia="Times New Roman" w:cs="Times New Roman"/>
                <w:szCs w:val="28"/>
                <w:lang w:eastAsia="ru-RU"/>
              </w:rPr>
              <w:t>мм</w:t>
            </w:r>
            <w:proofErr w:type="gramEnd"/>
          </w:p>
        </w:tc>
        <w:tc>
          <w:tcPr>
            <w:tcW w:w="3260" w:type="dxa"/>
            <w:vMerge w:val="restart"/>
            <w:tcBorders>
              <w:top w:val="single" w:sz="4" w:space="0" w:color="auto"/>
              <w:left w:val="single" w:sz="4" w:space="0" w:color="auto"/>
              <w:right w:val="single" w:sz="4" w:space="0" w:color="auto"/>
            </w:tcBorders>
            <w:shd w:val="clear" w:color="auto" w:fill="FFFFFF"/>
            <w:vAlign w:val="center"/>
          </w:tcPr>
          <w:p w:rsidR="00C929E3" w:rsidRPr="00C156CE" w:rsidRDefault="00C929E3" w:rsidP="00F41AF9">
            <w:pPr>
              <w:spacing w:after="0" w:line="276" w:lineRule="auto"/>
              <w:jc w:val="center"/>
              <w:rPr>
                <w:rFonts w:eastAsia="Times New Roman" w:cs="Times New Roman"/>
                <w:szCs w:val="28"/>
                <w:lang w:eastAsia="ru-RU"/>
              </w:rPr>
            </w:pPr>
            <w:r w:rsidRPr="00C156CE">
              <w:rPr>
                <w:rFonts w:eastAsia="Times New Roman" w:cs="Times New Roman"/>
                <w:szCs w:val="28"/>
                <w:lang w:eastAsia="ru-RU"/>
              </w:rPr>
              <w:t xml:space="preserve">Масса, </w:t>
            </w:r>
            <w:proofErr w:type="gramStart"/>
            <w:r w:rsidRPr="00C156CE">
              <w:rPr>
                <w:rFonts w:eastAsia="Times New Roman" w:cs="Times New Roman"/>
                <w:szCs w:val="28"/>
                <w:lang w:eastAsia="ru-RU"/>
              </w:rPr>
              <w:t>кг</w:t>
            </w:r>
            <w:proofErr w:type="gramEnd"/>
            <w:r w:rsidRPr="00C156CE">
              <w:rPr>
                <w:rFonts w:eastAsia="Times New Roman" w:cs="Times New Roman"/>
                <w:szCs w:val="28"/>
                <w:lang w:eastAsia="ru-RU"/>
              </w:rPr>
              <w:t>/м</w:t>
            </w:r>
          </w:p>
        </w:tc>
      </w:tr>
      <w:tr w:rsidR="00C929E3" w:rsidRPr="00C156CE" w:rsidTr="00F41AF9">
        <w:trPr>
          <w:trHeight w:val="277"/>
        </w:trPr>
        <w:tc>
          <w:tcPr>
            <w:tcW w:w="3265"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20"/>
              <w:jc w:val="center"/>
              <w:rPr>
                <w:rFonts w:eastAsia="Times New Roman" w:cs="Times New Roman"/>
                <w:szCs w:val="28"/>
                <w:lang w:eastAsia="ru-RU"/>
              </w:rPr>
            </w:pPr>
            <w:r w:rsidRPr="00C156CE">
              <w:rPr>
                <w:rFonts w:eastAsia="Times New Roman" w:cs="Times New Roman"/>
                <w:szCs w:val="28"/>
                <w:lang w:eastAsia="ru-RU"/>
              </w:rPr>
              <w:t>внутренний</w:t>
            </w:r>
          </w:p>
        </w:tc>
        <w:tc>
          <w:tcPr>
            <w:tcW w:w="3266"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32"/>
              <w:jc w:val="center"/>
              <w:rPr>
                <w:rFonts w:eastAsia="Times New Roman" w:cs="Times New Roman"/>
                <w:szCs w:val="28"/>
                <w:lang w:eastAsia="ru-RU"/>
              </w:rPr>
            </w:pPr>
            <w:r w:rsidRPr="00C156CE">
              <w:rPr>
                <w:rFonts w:eastAsia="Times New Roman" w:cs="Times New Roman"/>
                <w:szCs w:val="28"/>
                <w:lang w:eastAsia="ru-RU"/>
              </w:rPr>
              <w:t>наружный</w:t>
            </w:r>
          </w:p>
        </w:tc>
        <w:tc>
          <w:tcPr>
            <w:tcW w:w="3260" w:type="dxa"/>
            <w:vMerge/>
            <w:tcBorders>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rPr>
                <w:rFonts w:eastAsia="Tahoma" w:cs="Times New Roman"/>
                <w:szCs w:val="28"/>
                <w:lang w:eastAsia="ru-RU"/>
              </w:rPr>
            </w:pPr>
          </w:p>
        </w:tc>
      </w:tr>
      <w:tr w:rsidR="00C929E3" w:rsidRPr="00C156CE" w:rsidTr="00F41AF9">
        <w:trPr>
          <w:trHeight w:val="288"/>
        </w:trPr>
        <w:tc>
          <w:tcPr>
            <w:tcW w:w="3265"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jc w:val="center"/>
              <w:rPr>
                <w:rFonts w:eastAsia="Arial Unicode MS" w:cs="Times New Roman"/>
                <w:color w:val="000000"/>
                <w:szCs w:val="28"/>
                <w:lang w:eastAsia="ru-RU"/>
              </w:rPr>
            </w:pPr>
            <w:r>
              <w:rPr>
                <w:rFonts w:eastAsia="Arial Unicode MS" w:cs="Times New Roman"/>
                <w:color w:val="000000"/>
                <w:szCs w:val="28"/>
                <w:lang w:eastAsia="ru-RU"/>
              </w:rPr>
              <w:t>6,3</w:t>
            </w:r>
          </w:p>
        </w:tc>
        <w:tc>
          <w:tcPr>
            <w:tcW w:w="3266"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37"/>
              <w:jc w:val="center"/>
              <w:rPr>
                <w:rFonts w:eastAsia="Times New Roman" w:cs="Times New Roman"/>
                <w:spacing w:val="-10"/>
                <w:szCs w:val="28"/>
                <w:lang w:eastAsia="ru-RU"/>
              </w:rPr>
            </w:pPr>
            <w:r w:rsidRPr="00C156CE">
              <w:rPr>
                <w:rFonts w:eastAsia="Times New Roman" w:cs="Times New Roman"/>
                <w:spacing w:val="-10"/>
                <w:szCs w:val="28"/>
                <w:lang w:eastAsia="ru-RU"/>
              </w:rPr>
              <w:t>13,0</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32"/>
              <w:jc w:val="center"/>
              <w:rPr>
                <w:rFonts w:eastAsia="Times New Roman" w:cs="Times New Roman"/>
                <w:spacing w:val="-10"/>
                <w:szCs w:val="28"/>
                <w:lang w:eastAsia="ru-RU"/>
              </w:rPr>
            </w:pPr>
            <w:r>
              <w:rPr>
                <w:rFonts w:eastAsia="Times New Roman" w:cs="Times New Roman"/>
                <w:spacing w:val="-10"/>
                <w:szCs w:val="28"/>
                <w:lang w:eastAsia="ru-RU"/>
              </w:rPr>
              <w:t>0</w:t>
            </w:r>
            <w:r w:rsidRPr="00C156CE">
              <w:rPr>
                <w:rFonts w:eastAsia="Times New Roman" w:cs="Times New Roman"/>
                <w:spacing w:val="-10"/>
                <w:szCs w:val="28"/>
                <w:lang w:eastAsia="ru-RU"/>
              </w:rPr>
              <w:t>, 14</w:t>
            </w:r>
          </w:p>
        </w:tc>
      </w:tr>
      <w:tr w:rsidR="00C929E3" w:rsidRPr="00C156CE" w:rsidTr="00F41AF9">
        <w:trPr>
          <w:trHeight w:val="230"/>
        </w:trPr>
        <w:tc>
          <w:tcPr>
            <w:tcW w:w="3265"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42"/>
              <w:jc w:val="center"/>
              <w:rPr>
                <w:rFonts w:eastAsia="Times New Roman" w:cs="Times New Roman"/>
                <w:szCs w:val="28"/>
                <w:lang w:eastAsia="ru-RU"/>
              </w:rPr>
            </w:pPr>
            <w:r w:rsidRPr="00C156CE">
              <w:rPr>
                <w:rFonts w:eastAsia="Times New Roman" w:cs="Times New Roman"/>
                <w:szCs w:val="28"/>
                <w:lang w:eastAsia="ru-RU"/>
              </w:rPr>
              <w:t>8,0</w:t>
            </w:r>
          </w:p>
        </w:tc>
        <w:tc>
          <w:tcPr>
            <w:tcW w:w="3266"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37"/>
              <w:jc w:val="center"/>
              <w:rPr>
                <w:rFonts w:eastAsia="Times New Roman" w:cs="Times New Roman"/>
                <w:szCs w:val="28"/>
                <w:lang w:eastAsia="ru-RU"/>
              </w:rPr>
            </w:pPr>
            <w:r w:rsidRPr="00C156CE">
              <w:rPr>
                <w:rFonts w:eastAsia="Times New Roman" w:cs="Times New Roman"/>
                <w:szCs w:val="28"/>
                <w:lang w:eastAsia="ru-RU"/>
              </w:rPr>
              <w:t>16,0</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32"/>
              <w:jc w:val="center"/>
              <w:rPr>
                <w:rFonts w:eastAsia="Arial" w:cs="Times New Roman"/>
                <w:spacing w:val="-10"/>
                <w:szCs w:val="28"/>
                <w:lang w:eastAsia="ru-RU"/>
              </w:rPr>
            </w:pPr>
            <w:r w:rsidRPr="00C156CE">
              <w:rPr>
                <w:rFonts w:eastAsia="Arial" w:cs="Times New Roman"/>
                <w:spacing w:val="-10"/>
                <w:szCs w:val="28"/>
                <w:lang w:eastAsia="ru-RU"/>
              </w:rPr>
              <w:t>0.19</w:t>
            </w:r>
          </w:p>
        </w:tc>
      </w:tr>
      <w:tr w:rsidR="00C929E3" w:rsidRPr="00C156CE" w:rsidTr="00F41AF9">
        <w:trPr>
          <w:trHeight w:val="220"/>
        </w:trPr>
        <w:tc>
          <w:tcPr>
            <w:tcW w:w="3265"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42"/>
              <w:jc w:val="center"/>
              <w:rPr>
                <w:rFonts w:eastAsia="Times New Roman" w:cs="Times New Roman"/>
                <w:szCs w:val="28"/>
                <w:lang w:eastAsia="ru-RU"/>
              </w:rPr>
            </w:pPr>
            <w:r w:rsidRPr="00C156CE">
              <w:rPr>
                <w:rFonts w:eastAsia="Times New Roman" w:cs="Times New Roman"/>
                <w:szCs w:val="28"/>
                <w:lang w:eastAsia="ru-RU"/>
              </w:rPr>
              <w:t>9,0</w:t>
            </w:r>
          </w:p>
        </w:tc>
        <w:tc>
          <w:tcPr>
            <w:tcW w:w="3266"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37"/>
              <w:jc w:val="center"/>
              <w:rPr>
                <w:rFonts w:eastAsia="Times New Roman" w:cs="Times New Roman"/>
                <w:szCs w:val="28"/>
                <w:lang w:eastAsia="ru-RU"/>
              </w:rPr>
            </w:pPr>
            <w:r w:rsidRPr="00C156CE">
              <w:rPr>
                <w:rFonts w:eastAsia="Times New Roman" w:cs="Times New Roman"/>
                <w:szCs w:val="28"/>
                <w:lang w:eastAsia="ru-RU"/>
              </w:rPr>
              <w:t>18,0</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32"/>
              <w:jc w:val="center"/>
              <w:rPr>
                <w:rFonts w:eastAsia="Times New Roman" w:cs="Times New Roman"/>
                <w:szCs w:val="28"/>
                <w:lang w:eastAsia="ru-RU"/>
              </w:rPr>
            </w:pPr>
            <w:r w:rsidRPr="00C156CE">
              <w:rPr>
                <w:rFonts w:eastAsia="Times New Roman" w:cs="Times New Roman"/>
                <w:szCs w:val="28"/>
                <w:lang w:eastAsia="ru-RU"/>
              </w:rPr>
              <w:t>0,24</w:t>
            </w:r>
          </w:p>
        </w:tc>
      </w:tr>
      <w:tr w:rsidR="00C929E3" w:rsidRPr="00C156CE" w:rsidTr="00F41AF9">
        <w:trPr>
          <w:trHeight w:val="230"/>
        </w:trPr>
        <w:tc>
          <w:tcPr>
            <w:tcW w:w="3265"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42"/>
              <w:jc w:val="center"/>
              <w:rPr>
                <w:rFonts w:eastAsia="Times New Roman" w:cs="Times New Roman"/>
                <w:szCs w:val="28"/>
                <w:lang w:eastAsia="ru-RU"/>
              </w:rPr>
            </w:pPr>
            <w:r w:rsidRPr="00C156CE">
              <w:rPr>
                <w:rFonts w:eastAsia="Times New Roman" w:cs="Times New Roman"/>
                <w:szCs w:val="28"/>
                <w:lang w:eastAsia="ru-RU"/>
              </w:rPr>
              <w:t>10,0</w:t>
            </w:r>
          </w:p>
        </w:tc>
        <w:tc>
          <w:tcPr>
            <w:tcW w:w="3266"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37"/>
              <w:jc w:val="center"/>
              <w:rPr>
                <w:rFonts w:eastAsia="Times New Roman" w:cs="Times New Roman"/>
                <w:szCs w:val="28"/>
                <w:lang w:eastAsia="ru-RU"/>
              </w:rPr>
            </w:pPr>
            <w:r w:rsidRPr="00C156CE">
              <w:rPr>
                <w:rFonts w:eastAsia="Times New Roman" w:cs="Times New Roman"/>
                <w:szCs w:val="28"/>
                <w:lang w:eastAsia="ru-RU"/>
              </w:rPr>
              <w:t>19,0</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32"/>
              <w:jc w:val="center"/>
              <w:rPr>
                <w:rFonts w:eastAsia="Times New Roman" w:cs="Times New Roman"/>
                <w:szCs w:val="28"/>
                <w:lang w:eastAsia="ru-RU"/>
              </w:rPr>
            </w:pPr>
            <w:r w:rsidRPr="00C156CE">
              <w:rPr>
                <w:rFonts w:eastAsia="Times New Roman" w:cs="Times New Roman"/>
                <w:szCs w:val="28"/>
                <w:lang w:eastAsia="ru-RU"/>
              </w:rPr>
              <w:t>0,26</w:t>
            </w:r>
          </w:p>
        </w:tc>
      </w:tr>
      <w:tr w:rsidR="00C929E3" w:rsidRPr="00C156CE" w:rsidTr="00F41AF9">
        <w:trPr>
          <w:trHeight w:val="234"/>
        </w:trPr>
        <w:tc>
          <w:tcPr>
            <w:tcW w:w="3265"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42"/>
              <w:jc w:val="center"/>
              <w:rPr>
                <w:rFonts w:eastAsia="Times New Roman" w:cs="Times New Roman"/>
                <w:szCs w:val="28"/>
                <w:lang w:eastAsia="ru-RU"/>
              </w:rPr>
            </w:pPr>
            <w:r w:rsidRPr="00C156CE">
              <w:rPr>
                <w:rFonts w:eastAsia="Times New Roman" w:cs="Times New Roman"/>
                <w:szCs w:val="28"/>
                <w:lang w:eastAsia="ru-RU"/>
              </w:rPr>
              <w:t>12,0</w:t>
            </w:r>
          </w:p>
        </w:tc>
        <w:tc>
          <w:tcPr>
            <w:tcW w:w="3266"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37"/>
              <w:jc w:val="center"/>
              <w:rPr>
                <w:rFonts w:eastAsia="Times New Roman" w:cs="Times New Roman"/>
                <w:szCs w:val="28"/>
                <w:lang w:eastAsia="ru-RU"/>
              </w:rPr>
            </w:pPr>
            <w:r w:rsidRPr="00C156CE">
              <w:rPr>
                <w:rFonts w:eastAsia="Times New Roman" w:cs="Times New Roman"/>
                <w:szCs w:val="28"/>
                <w:lang w:eastAsia="ru-RU"/>
              </w:rPr>
              <w:t>22,5</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32"/>
              <w:jc w:val="center"/>
              <w:rPr>
                <w:rFonts w:eastAsia="Times New Roman" w:cs="Times New Roman"/>
                <w:szCs w:val="28"/>
                <w:lang w:eastAsia="ru-RU"/>
              </w:rPr>
            </w:pPr>
            <w:r w:rsidRPr="00C156CE">
              <w:rPr>
                <w:rFonts w:eastAsia="Times New Roman" w:cs="Times New Roman"/>
                <w:szCs w:val="28"/>
                <w:lang w:eastAsia="ru-RU"/>
              </w:rPr>
              <w:t>0,36</w:t>
            </w:r>
          </w:p>
        </w:tc>
      </w:tr>
      <w:tr w:rsidR="00C929E3" w:rsidRPr="00C156CE" w:rsidTr="00F41AF9">
        <w:trPr>
          <w:trHeight w:val="223"/>
        </w:trPr>
        <w:tc>
          <w:tcPr>
            <w:tcW w:w="3265"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42"/>
              <w:jc w:val="center"/>
              <w:rPr>
                <w:rFonts w:eastAsia="Times New Roman" w:cs="Times New Roman"/>
                <w:spacing w:val="-10"/>
                <w:szCs w:val="28"/>
                <w:lang w:eastAsia="ru-RU"/>
              </w:rPr>
            </w:pPr>
            <w:r w:rsidRPr="00C156CE">
              <w:rPr>
                <w:rFonts w:eastAsia="Times New Roman" w:cs="Times New Roman"/>
                <w:spacing w:val="-10"/>
                <w:szCs w:val="28"/>
                <w:lang w:eastAsia="ru-RU"/>
              </w:rPr>
              <w:t>12,5</w:t>
            </w:r>
          </w:p>
        </w:tc>
        <w:tc>
          <w:tcPr>
            <w:tcW w:w="3266"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37"/>
              <w:jc w:val="center"/>
              <w:rPr>
                <w:rFonts w:eastAsia="Times New Roman" w:cs="Times New Roman"/>
                <w:szCs w:val="28"/>
                <w:lang w:eastAsia="ru-RU"/>
              </w:rPr>
            </w:pPr>
            <w:r w:rsidRPr="00C156CE">
              <w:rPr>
                <w:rFonts w:eastAsia="Times New Roman" w:cs="Times New Roman"/>
                <w:szCs w:val="28"/>
                <w:lang w:eastAsia="ru-RU"/>
              </w:rPr>
              <w:t>23,0</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32"/>
              <w:jc w:val="center"/>
              <w:rPr>
                <w:rFonts w:eastAsia="Times New Roman" w:cs="Times New Roman"/>
                <w:spacing w:val="-10"/>
                <w:szCs w:val="28"/>
                <w:lang w:eastAsia="ru-RU"/>
              </w:rPr>
            </w:pPr>
            <w:r w:rsidRPr="00C156CE">
              <w:rPr>
                <w:rFonts w:eastAsia="Times New Roman" w:cs="Times New Roman"/>
                <w:spacing w:val="-10"/>
                <w:szCs w:val="28"/>
                <w:lang w:eastAsia="ru-RU"/>
              </w:rPr>
              <w:t>0.3</w:t>
            </w:r>
            <w:r>
              <w:rPr>
                <w:rFonts w:eastAsia="Times New Roman" w:cs="Times New Roman"/>
                <w:spacing w:val="-10"/>
                <w:szCs w:val="28"/>
                <w:lang w:eastAsia="ru-RU"/>
              </w:rPr>
              <w:t>7</w:t>
            </w:r>
          </w:p>
        </w:tc>
      </w:tr>
      <w:tr w:rsidR="00C929E3" w:rsidRPr="00C156CE" w:rsidTr="00F41AF9">
        <w:trPr>
          <w:trHeight w:val="277"/>
        </w:trPr>
        <w:tc>
          <w:tcPr>
            <w:tcW w:w="3265"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42"/>
              <w:jc w:val="center"/>
              <w:rPr>
                <w:rFonts w:eastAsia="Times New Roman" w:cs="Times New Roman"/>
                <w:szCs w:val="28"/>
                <w:lang w:eastAsia="ru-RU"/>
              </w:rPr>
            </w:pPr>
            <w:r w:rsidRPr="00C156CE">
              <w:rPr>
                <w:rFonts w:eastAsia="Times New Roman" w:cs="Times New Roman"/>
                <w:szCs w:val="28"/>
                <w:lang w:eastAsia="ru-RU"/>
              </w:rPr>
              <w:t>16,0</w:t>
            </w:r>
          </w:p>
        </w:tc>
        <w:tc>
          <w:tcPr>
            <w:tcW w:w="3266"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37"/>
              <w:jc w:val="center"/>
              <w:rPr>
                <w:rFonts w:eastAsia="Times New Roman" w:cs="Times New Roman"/>
                <w:szCs w:val="28"/>
                <w:lang w:eastAsia="ru-RU"/>
              </w:rPr>
            </w:pPr>
            <w:r w:rsidRPr="00C156CE">
              <w:rPr>
                <w:rFonts w:eastAsia="Times New Roman" w:cs="Times New Roman"/>
                <w:szCs w:val="28"/>
                <w:lang w:eastAsia="ru-RU"/>
              </w:rPr>
              <w:t>26,0</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C929E3" w:rsidRPr="00C156CE" w:rsidRDefault="00C929E3" w:rsidP="00F41AF9">
            <w:pPr>
              <w:spacing w:after="0" w:line="276" w:lineRule="auto"/>
              <w:ind w:left="132"/>
              <w:jc w:val="center"/>
              <w:rPr>
                <w:rFonts w:eastAsia="Times New Roman" w:cs="Times New Roman"/>
                <w:szCs w:val="28"/>
                <w:lang w:eastAsia="ru-RU"/>
              </w:rPr>
            </w:pPr>
            <w:r w:rsidRPr="00C156CE">
              <w:rPr>
                <w:rFonts w:eastAsia="Times New Roman" w:cs="Times New Roman"/>
                <w:szCs w:val="28"/>
                <w:lang w:eastAsia="ru-RU"/>
              </w:rPr>
              <w:t>0,43</w:t>
            </w:r>
          </w:p>
        </w:tc>
      </w:tr>
    </w:tbl>
    <w:p w:rsidR="00C929E3" w:rsidRDefault="00C929E3" w:rsidP="00B850CF">
      <w:pPr>
        <w:spacing w:line="276" w:lineRule="auto"/>
        <w:ind w:firstLine="709"/>
      </w:pPr>
    </w:p>
    <w:p w:rsidR="00C929E3" w:rsidRDefault="00C929E3" w:rsidP="00C929E3">
      <w:pPr>
        <w:spacing w:line="276" w:lineRule="auto"/>
        <w:ind w:firstLine="601"/>
      </w:pPr>
      <w:r>
        <w:lastRenderedPageBreak/>
        <w:t xml:space="preserve">Рукава можно сращивать, увеличивая их длину до </w:t>
      </w:r>
      <w:proofErr w:type="gramStart"/>
      <w:r>
        <w:t>необходимой</w:t>
      </w:r>
      <w:proofErr w:type="gramEnd"/>
      <w:r>
        <w:t>. Для этого применяют соединительные ниппели.</w:t>
      </w:r>
    </w:p>
    <w:p w:rsidR="00C929E3" w:rsidRDefault="00C929E3" w:rsidP="00C929E3">
      <w:pPr>
        <w:spacing w:before="240" w:line="276" w:lineRule="auto"/>
        <w:ind w:firstLine="601"/>
      </w:pPr>
      <w:r>
        <w:t xml:space="preserve">Рукава также имеют соответствующую цветовую маркировку – фиксирующую </w:t>
      </w:r>
      <w:proofErr w:type="gramStart"/>
      <w:r>
        <w:t>газ</w:t>
      </w:r>
      <w:proofErr w:type="gramEnd"/>
      <w:r>
        <w:t xml:space="preserve"> с которым они применяются. Это связанно со свойствами резины поглощать некоторое количества газа, который в рукаве находится.</w:t>
      </w:r>
    </w:p>
    <w:p w:rsidR="0043511C" w:rsidRPr="00301E1C" w:rsidRDefault="0043511C" w:rsidP="0043511C">
      <w:pPr>
        <w:ind w:firstLine="709"/>
        <w:rPr>
          <w:b/>
        </w:rPr>
      </w:pPr>
      <w:r w:rsidRPr="00301E1C">
        <w:rPr>
          <w:b/>
        </w:rPr>
        <w:t>Смеситель газов</w:t>
      </w:r>
    </w:p>
    <w:p w:rsidR="0043511C" w:rsidRDefault="0043511C" w:rsidP="0043511C">
      <w:pPr>
        <w:ind w:firstLine="709"/>
      </w:pPr>
      <w:proofErr w:type="gramStart"/>
      <w:r>
        <w:t>Предназначен</w:t>
      </w:r>
      <w:proofErr w:type="gramEnd"/>
      <w:r>
        <w:t xml:space="preserve"> для приготовления газовой смеси определенного состава (двух - или трехкомпонентной).</w:t>
      </w:r>
    </w:p>
    <w:p w:rsidR="0043511C" w:rsidRDefault="0043511C" w:rsidP="0043511C">
      <w:pPr>
        <w:ind w:firstLine="709"/>
      </w:pPr>
      <w:r>
        <w:t>Технические характеристики</w:t>
      </w:r>
    </w:p>
    <w:tbl>
      <w:tblPr>
        <w:tblW w:w="9649" w:type="dxa"/>
        <w:tblLayout w:type="fixed"/>
        <w:tblCellMar>
          <w:left w:w="10" w:type="dxa"/>
          <w:right w:w="10" w:type="dxa"/>
        </w:tblCellMar>
        <w:tblLook w:val="04A0" w:firstRow="1" w:lastRow="0" w:firstColumn="1" w:lastColumn="0" w:noHBand="0" w:noVBand="1"/>
      </w:tblPr>
      <w:tblGrid>
        <w:gridCol w:w="2278"/>
        <w:gridCol w:w="2552"/>
        <w:gridCol w:w="992"/>
        <w:gridCol w:w="2410"/>
        <w:gridCol w:w="40"/>
        <w:gridCol w:w="1377"/>
      </w:tblGrid>
      <w:tr w:rsidR="0043511C" w:rsidRPr="00301E1C" w:rsidTr="00F908D9">
        <w:trPr>
          <w:trHeight w:val="742"/>
        </w:trPr>
        <w:tc>
          <w:tcPr>
            <w:tcW w:w="2278" w:type="dxa"/>
            <w:tcBorders>
              <w:top w:val="single" w:sz="4" w:space="0" w:color="auto"/>
              <w:left w:val="single" w:sz="4" w:space="0" w:color="auto"/>
              <w:bottom w:val="single" w:sz="4" w:space="0" w:color="auto"/>
              <w:right w:val="single" w:sz="4" w:space="0" w:color="auto"/>
            </w:tcBorders>
            <w:shd w:val="clear" w:color="auto" w:fill="FFFFFF"/>
            <w:vAlign w:val="center"/>
          </w:tcPr>
          <w:p w:rsidR="0043511C" w:rsidRPr="00301E1C" w:rsidRDefault="0043511C" w:rsidP="00F41AF9">
            <w:pPr>
              <w:spacing w:after="0" w:line="276" w:lineRule="auto"/>
              <w:ind w:left="142"/>
              <w:jc w:val="center"/>
              <w:rPr>
                <w:rFonts w:eastAsia="Arial" w:cs="Times New Roman"/>
                <w:spacing w:val="-10"/>
                <w:szCs w:val="28"/>
                <w:lang w:eastAsia="ru-RU"/>
              </w:rPr>
            </w:pPr>
            <w:r w:rsidRPr="00301E1C">
              <w:rPr>
                <w:rFonts w:eastAsia="Arial" w:cs="Times New Roman"/>
                <w:spacing w:val="-10"/>
                <w:szCs w:val="28"/>
                <w:lang w:eastAsia="ru-RU"/>
              </w:rPr>
              <w:t>Марка</w:t>
            </w:r>
          </w:p>
        </w:tc>
        <w:tc>
          <w:tcPr>
            <w:tcW w:w="354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3511C" w:rsidRPr="00301E1C" w:rsidRDefault="0043511C" w:rsidP="00F41AF9">
            <w:pPr>
              <w:spacing w:after="0" w:line="276" w:lineRule="auto"/>
              <w:ind w:left="132" w:right="132"/>
              <w:jc w:val="center"/>
              <w:rPr>
                <w:rFonts w:eastAsia="Arial" w:cs="Times New Roman"/>
                <w:spacing w:val="-10"/>
                <w:szCs w:val="28"/>
                <w:lang w:eastAsia="ru-RU"/>
              </w:rPr>
            </w:pPr>
            <w:r w:rsidRPr="00301E1C">
              <w:rPr>
                <w:rFonts w:eastAsia="Arial" w:cs="Times New Roman"/>
                <w:spacing w:val="-10"/>
                <w:szCs w:val="28"/>
                <w:lang w:eastAsia="ru-RU"/>
              </w:rPr>
              <w:t>Состав смеси,</w:t>
            </w:r>
            <w:r>
              <w:rPr>
                <w:rFonts w:eastAsia="Arial" w:cs="Times New Roman"/>
                <w:spacing w:val="-10"/>
                <w:szCs w:val="28"/>
                <w:lang w:eastAsia="ru-RU"/>
              </w:rPr>
              <w:t xml:space="preserve"> </w:t>
            </w:r>
            <w:r w:rsidRPr="00301E1C">
              <w:rPr>
                <w:rFonts w:eastAsia="Arial" w:cs="Times New Roman"/>
                <w:spacing w:val="-10"/>
                <w:szCs w:val="28"/>
                <w:lang w:eastAsia="ru-RU"/>
              </w:rPr>
              <w:t>% от объема</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43511C" w:rsidRPr="00301E1C" w:rsidRDefault="0043511C" w:rsidP="00F41AF9">
            <w:pPr>
              <w:spacing w:after="0" w:line="276" w:lineRule="auto"/>
              <w:ind w:left="180"/>
              <w:jc w:val="center"/>
              <w:rPr>
                <w:rFonts w:eastAsia="Arial" w:cs="Times New Roman"/>
                <w:spacing w:val="-10"/>
                <w:szCs w:val="28"/>
                <w:lang w:eastAsia="ru-RU"/>
              </w:rPr>
            </w:pPr>
            <w:r w:rsidRPr="00301E1C">
              <w:rPr>
                <w:rFonts w:eastAsia="Arial" w:cs="Times New Roman"/>
                <w:spacing w:val="-10"/>
                <w:szCs w:val="28"/>
                <w:lang w:eastAsia="ru-RU"/>
              </w:rPr>
              <w:t xml:space="preserve">Габариты, </w:t>
            </w:r>
            <w:proofErr w:type="gramStart"/>
            <w:r w:rsidRPr="00301E1C">
              <w:rPr>
                <w:rFonts w:eastAsia="Arial" w:cs="Times New Roman"/>
                <w:spacing w:val="-10"/>
                <w:szCs w:val="28"/>
                <w:lang w:eastAsia="ru-RU"/>
              </w:rPr>
              <w:t>мм</w:t>
            </w:r>
            <w:proofErr w:type="gramEnd"/>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3511C" w:rsidRPr="00301E1C" w:rsidRDefault="0043511C" w:rsidP="00F41AF9">
            <w:pPr>
              <w:spacing w:after="0" w:line="276" w:lineRule="auto"/>
              <w:ind w:left="60"/>
              <w:jc w:val="center"/>
              <w:rPr>
                <w:rFonts w:eastAsia="Arial" w:cs="Times New Roman"/>
                <w:spacing w:val="-10"/>
                <w:szCs w:val="28"/>
                <w:lang w:eastAsia="ru-RU"/>
              </w:rPr>
            </w:pPr>
            <w:r w:rsidRPr="00301E1C">
              <w:rPr>
                <w:rFonts w:eastAsia="Arial" w:cs="Times New Roman"/>
                <w:spacing w:val="-10"/>
                <w:szCs w:val="28"/>
                <w:lang w:eastAsia="ru-RU"/>
              </w:rPr>
              <w:t xml:space="preserve">Масса, </w:t>
            </w:r>
            <w:proofErr w:type="gramStart"/>
            <w:r>
              <w:rPr>
                <w:rFonts w:eastAsia="Arial" w:cs="Times New Roman"/>
                <w:spacing w:val="-10"/>
                <w:szCs w:val="28"/>
                <w:lang w:eastAsia="ru-RU"/>
              </w:rPr>
              <w:t>к</w:t>
            </w:r>
            <w:r w:rsidRPr="00301E1C">
              <w:rPr>
                <w:rFonts w:eastAsia="Arial" w:cs="Times New Roman"/>
                <w:spacing w:val="-10"/>
                <w:szCs w:val="28"/>
                <w:lang w:eastAsia="ru-RU"/>
              </w:rPr>
              <w:t>г</w:t>
            </w:r>
            <w:proofErr w:type="gramEnd"/>
          </w:p>
        </w:tc>
      </w:tr>
      <w:tr w:rsidR="0043511C" w:rsidRPr="00301E1C" w:rsidTr="00F908D9">
        <w:trPr>
          <w:trHeight w:val="558"/>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43511C" w:rsidRPr="00301E1C" w:rsidRDefault="0043511C" w:rsidP="00F41AF9">
            <w:pPr>
              <w:spacing w:after="0" w:line="276" w:lineRule="auto"/>
              <w:ind w:left="180"/>
              <w:rPr>
                <w:rFonts w:eastAsia="Arial" w:cs="Times New Roman"/>
                <w:spacing w:val="-10"/>
                <w:szCs w:val="28"/>
                <w:lang w:eastAsia="ru-RU"/>
              </w:rPr>
            </w:pPr>
            <w:r w:rsidRPr="00301E1C">
              <w:rPr>
                <w:rFonts w:eastAsia="Arial" w:cs="Times New Roman"/>
                <w:spacing w:val="-10"/>
                <w:szCs w:val="28"/>
                <w:lang w:eastAsia="ru-RU"/>
              </w:rPr>
              <w:t>УКП-1-71</w:t>
            </w:r>
          </w:p>
        </w:tc>
        <w:tc>
          <w:tcPr>
            <w:tcW w:w="2552" w:type="dxa"/>
            <w:tcBorders>
              <w:top w:val="single" w:sz="4" w:space="0" w:color="auto"/>
              <w:left w:val="single" w:sz="4" w:space="0" w:color="auto"/>
              <w:bottom w:val="single" w:sz="4" w:space="0" w:color="auto"/>
              <w:right w:val="single" w:sz="4" w:space="0" w:color="auto"/>
            </w:tcBorders>
            <w:shd w:val="clear" w:color="auto" w:fill="FFFFFF"/>
          </w:tcPr>
          <w:p w:rsidR="0043511C" w:rsidRPr="00301E1C" w:rsidRDefault="0043511C" w:rsidP="00F41AF9">
            <w:pPr>
              <w:spacing w:after="0" w:line="276" w:lineRule="auto"/>
              <w:ind w:left="132"/>
              <w:rPr>
                <w:rFonts w:eastAsia="Arial" w:cs="Times New Roman"/>
                <w:spacing w:val="-10"/>
                <w:szCs w:val="28"/>
                <w:lang w:eastAsia="ru-RU"/>
              </w:rPr>
            </w:pPr>
            <w:r w:rsidRPr="00301E1C">
              <w:rPr>
                <w:rFonts w:eastAsia="Arial" w:cs="Times New Roman"/>
                <w:spacing w:val="-10"/>
                <w:szCs w:val="28"/>
                <w:lang w:eastAsia="ru-RU"/>
              </w:rPr>
              <w:t xml:space="preserve">Углекислый газ </w:t>
            </w:r>
            <w:r w:rsidRPr="00301E1C">
              <w:rPr>
                <w:rFonts w:eastAsia="Arial" w:cs="Times New Roman"/>
                <w:spacing w:val="-10"/>
                <w:szCs w:val="28"/>
                <w:lang w:eastAsia="ru-RU"/>
              </w:rPr>
              <w:br/>
              <w:t xml:space="preserve">Кислород </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43511C" w:rsidRDefault="0043511C" w:rsidP="00F41AF9">
            <w:pPr>
              <w:spacing w:after="0" w:line="276" w:lineRule="auto"/>
              <w:jc w:val="center"/>
              <w:rPr>
                <w:rFonts w:eastAsia="Arial" w:cs="Times New Roman"/>
                <w:spacing w:val="-10"/>
                <w:szCs w:val="28"/>
                <w:lang w:eastAsia="ru-RU"/>
              </w:rPr>
            </w:pPr>
            <w:r w:rsidRPr="00301E1C">
              <w:rPr>
                <w:rFonts w:eastAsia="Arial" w:cs="Times New Roman"/>
                <w:spacing w:val="-10"/>
                <w:szCs w:val="28"/>
                <w:lang w:eastAsia="ru-RU"/>
              </w:rPr>
              <w:t>70</w:t>
            </w:r>
          </w:p>
          <w:p w:rsidR="0043511C" w:rsidRPr="00301E1C" w:rsidRDefault="0043511C" w:rsidP="00F41AF9">
            <w:pPr>
              <w:spacing w:after="0" w:line="276" w:lineRule="auto"/>
              <w:jc w:val="center"/>
              <w:rPr>
                <w:rFonts w:eastAsia="Arial" w:cs="Times New Roman"/>
                <w:spacing w:val="-10"/>
                <w:szCs w:val="28"/>
                <w:lang w:eastAsia="ru-RU"/>
              </w:rPr>
            </w:pPr>
            <w:r w:rsidRPr="00A769E8">
              <w:rPr>
                <w:rFonts w:eastAsia="Arial" w:cs="Times New Roman"/>
                <w:spacing w:val="-10"/>
                <w:szCs w:val="28"/>
                <w:lang w:eastAsia="ru-RU"/>
              </w:rPr>
              <w:t>30</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43511C" w:rsidRPr="00301E1C" w:rsidRDefault="0043511C" w:rsidP="00F41AF9">
            <w:pPr>
              <w:spacing w:after="0" w:line="276" w:lineRule="auto"/>
              <w:ind w:left="180"/>
              <w:jc w:val="center"/>
              <w:rPr>
                <w:rFonts w:eastAsia="Arial" w:cs="Times New Roman"/>
                <w:spacing w:val="-10"/>
                <w:szCs w:val="28"/>
                <w:lang w:eastAsia="ru-RU"/>
              </w:rPr>
            </w:pPr>
            <w:r w:rsidRPr="00301E1C">
              <w:rPr>
                <w:rFonts w:eastAsia="Arial" w:cs="Times New Roman"/>
                <w:spacing w:val="-10"/>
                <w:szCs w:val="28"/>
                <w:lang w:eastAsia="ru-RU"/>
              </w:rPr>
              <w:t xml:space="preserve">165 х </w:t>
            </w:r>
            <w:r w:rsidRPr="00301E1C">
              <w:rPr>
                <w:rFonts w:eastAsia="Arial" w:cs="Times New Roman"/>
                <w:spacing w:val="10"/>
                <w:szCs w:val="28"/>
                <w:shd w:val="clear" w:color="auto" w:fill="FFFFFF"/>
                <w:lang w:eastAsia="ru-RU"/>
              </w:rPr>
              <w:t>84х</w:t>
            </w:r>
            <w:r w:rsidRPr="00301E1C">
              <w:rPr>
                <w:rFonts w:eastAsia="Arial" w:cs="Times New Roman"/>
                <w:spacing w:val="-10"/>
                <w:szCs w:val="28"/>
                <w:lang w:eastAsia="ru-RU"/>
              </w:rPr>
              <w:t xml:space="preserve"> 160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3511C" w:rsidRPr="00301E1C" w:rsidRDefault="0043511C" w:rsidP="00F41AF9">
            <w:pPr>
              <w:spacing w:after="0" w:line="276" w:lineRule="auto"/>
              <w:ind w:left="132"/>
              <w:jc w:val="center"/>
              <w:rPr>
                <w:rFonts w:eastAsia="Arial" w:cs="Times New Roman"/>
                <w:spacing w:val="-10"/>
                <w:szCs w:val="28"/>
                <w:lang w:eastAsia="ru-RU"/>
              </w:rPr>
            </w:pPr>
            <w:r w:rsidRPr="00301E1C">
              <w:rPr>
                <w:rFonts w:eastAsia="Arial" w:cs="Times New Roman"/>
                <w:spacing w:val="-10"/>
                <w:szCs w:val="28"/>
                <w:lang w:eastAsia="ru-RU"/>
              </w:rPr>
              <w:t>1,65</w:t>
            </w:r>
          </w:p>
        </w:tc>
      </w:tr>
      <w:tr w:rsidR="0043511C" w:rsidRPr="00301E1C" w:rsidTr="00F908D9">
        <w:trPr>
          <w:trHeight w:val="446"/>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43511C" w:rsidRPr="00301E1C" w:rsidRDefault="0043511C" w:rsidP="00F41AF9">
            <w:pPr>
              <w:spacing w:after="0" w:line="276" w:lineRule="auto"/>
              <w:ind w:left="180"/>
              <w:rPr>
                <w:rFonts w:eastAsia="Times New Roman" w:cs="Times New Roman"/>
                <w:szCs w:val="28"/>
                <w:lang w:eastAsia="ru-RU"/>
              </w:rPr>
            </w:pPr>
            <w:r w:rsidRPr="00301E1C">
              <w:rPr>
                <w:rFonts w:eastAsia="Times New Roman" w:cs="Times New Roman"/>
                <w:szCs w:val="28"/>
                <w:lang w:eastAsia="ru-RU"/>
              </w:rPr>
              <w:t>УГС-1</w:t>
            </w:r>
          </w:p>
        </w:tc>
        <w:tc>
          <w:tcPr>
            <w:tcW w:w="2552" w:type="dxa"/>
            <w:tcBorders>
              <w:top w:val="single" w:sz="4" w:space="0" w:color="auto"/>
              <w:left w:val="single" w:sz="4" w:space="0" w:color="auto"/>
              <w:bottom w:val="single" w:sz="4" w:space="0" w:color="auto"/>
              <w:right w:val="single" w:sz="4" w:space="0" w:color="auto"/>
            </w:tcBorders>
            <w:shd w:val="clear" w:color="auto" w:fill="FFFFFF"/>
          </w:tcPr>
          <w:p w:rsidR="0043511C" w:rsidRDefault="0043511C" w:rsidP="00F41AF9">
            <w:pPr>
              <w:spacing w:after="0" w:line="276" w:lineRule="auto"/>
              <w:ind w:left="132"/>
              <w:rPr>
                <w:rFonts w:eastAsia="Arial" w:cs="Times New Roman"/>
                <w:spacing w:val="-10"/>
                <w:szCs w:val="28"/>
                <w:lang w:eastAsia="ru-RU"/>
              </w:rPr>
            </w:pPr>
            <w:r w:rsidRPr="00301E1C">
              <w:rPr>
                <w:rFonts w:eastAsia="Arial" w:cs="Times New Roman"/>
                <w:spacing w:val="-10"/>
                <w:szCs w:val="28"/>
                <w:lang w:eastAsia="ru-RU"/>
              </w:rPr>
              <w:t xml:space="preserve">Аргон </w:t>
            </w:r>
          </w:p>
          <w:p w:rsidR="0043511C" w:rsidRPr="00301E1C" w:rsidRDefault="0043511C" w:rsidP="00F41AF9">
            <w:pPr>
              <w:spacing w:after="0" w:line="276" w:lineRule="auto"/>
              <w:ind w:left="132"/>
              <w:rPr>
                <w:rFonts w:eastAsia="Arial" w:cs="Times New Roman"/>
                <w:spacing w:val="-10"/>
                <w:szCs w:val="28"/>
                <w:lang w:eastAsia="ru-RU"/>
              </w:rPr>
            </w:pPr>
            <w:r w:rsidRPr="00301E1C">
              <w:rPr>
                <w:rFonts w:eastAsia="Arial" w:cs="Times New Roman"/>
                <w:spacing w:val="-10"/>
                <w:szCs w:val="28"/>
                <w:lang w:eastAsia="ru-RU"/>
              </w:rPr>
              <w:t xml:space="preserve">Углекислый газ </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43511C" w:rsidRDefault="0043511C" w:rsidP="00F41AF9">
            <w:pPr>
              <w:spacing w:after="0" w:line="276" w:lineRule="auto"/>
              <w:jc w:val="center"/>
              <w:rPr>
                <w:rFonts w:eastAsia="Arial" w:cs="Times New Roman"/>
                <w:spacing w:val="-10"/>
                <w:szCs w:val="28"/>
                <w:lang w:eastAsia="ru-RU"/>
              </w:rPr>
            </w:pPr>
            <w:r w:rsidRPr="00A769E8">
              <w:rPr>
                <w:rFonts w:eastAsia="Arial" w:cs="Times New Roman"/>
                <w:spacing w:val="-10"/>
                <w:szCs w:val="28"/>
                <w:lang w:eastAsia="ru-RU"/>
              </w:rPr>
              <w:t>75</w:t>
            </w:r>
          </w:p>
          <w:p w:rsidR="0043511C" w:rsidRPr="00301E1C" w:rsidRDefault="0043511C" w:rsidP="00F41AF9">
            <w:pPr>
              <w:spacing w:after="0" w:line="276" w:lineRule="auto"/>
              <w:jc w:val="center"/>
              <w:rPr>
                <w:rFonts w:eastAsia="Arial" w:cs="Times New Roman"/>
                <w:spacing w:val="-10"/>
                <w:szCs w:val="28"/>
                <w:lang w:eastAsia="ru-RU"/>
              </w:rPr>
            </w:pPr>
            <w:r w:rsidRPr="00A769E8">
              <w:rPr>
                <w:rFonts w:eastAsia="Arial" w:cs="Times New Roman"/>
                <w:spacing w:val="-10"/>
                <w:szCs w:val="28"/>
                <w:lang w:eastAsia="ru-RU"/>
              </w:rPr>
              <w:t>25</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43511C" w:rsidRPr="00301E1C" w:rsidRDefault="0043511C" w:rsidP="00F41AF9">
            <w:pPr>
              <w:spacing w:after="0" w:line="276" w:lineRule="auto"/>
              <w:ind w:left="180"/>
              <w:jc w:val="center"/>
              <w:rPr>
                <w:rFonts w:eastAsia="Arial" w:cs="Times New Roman"/>
                <w:spacing w:val="-10"/>
                <w:szCs w:val="28"/>
                <w:lang w:eastAsia="ru-RU"/>
              </w:rPr>
            </w:pPr>
            <w:r w:rsidRPr="00301E1C">
              <w:rPr>
                <w:rFonts w:eastAsia="Arial" w:cs="Times New Roman"/>
                <w:spacing w:val="10"/>
                <w:szCs w:val="28"/>
                <w:shd w:val="clear" w:color="auto" w:fill="FFFFFF"/>
                <w:lang w:eastAsia="ru-RU"/>
              </w:rPr>
              <w:t>150x100x145</w:t>
            </w:r>
          </w:p>
        </w:tc>
        <w:tc>
          <w:tcPr>
            <w:tcW w:w="40" w:type="dxa"/>
            <w:tcBorders>
              <w:top w:val="single" w:sz="4" w:space="0" w:color="auto"/>
              <w:left w:val="single" w:sz="4" w:space="0" w:color="auto"/>
              <w:bottom w:val="single" w:sz="4" w:space="0" w:color="auto"/>
            </w:tcBorders>
            <w:shd w:val="clear" w:color="auto" w:fill="FFFFFF"/>
            <w:vAlign w:val="center"/>
          </w:tcPr>
          <w:p w:rsidR="0043511C" w:rsidRPr="00301E1C" w:rsidRDefault="0043511C" w:rsidP="00F41AF9">
            <w:pPr>
              <w:spacing w:after="0" w:line="276" w:lineRule="auto"/>
              <w:jc w:val="center"/>
              <w:rPr>
                <w:rFonts w:eastAsia="Arial Unicode MS" w:cs="Times New Roman"/>
                <w:color w:val="000000"/>
                <w:szCs w:val="28"/>
                <w:lang w:eastAsia="ru-RU"/>
              </w:rPr>
            </w:pPr>
          </w:p>
        </w:tc>
        <w:tc>
          <w:tcPr>
            <w:tcW w:w="1377" w:type="dxa"/>
            <w:tcBorders>
              <w:top w:val="single" w:sz="4" w:space="0" w:color="auto"/>
              <w:bottom w:val="single" w:sz="4" w:space="0" w:color="auto"/>
              <w:right w:val="single" w:sz="4" w:space="0" w:color="auto"/>
            </w:tcBorders>
            <w:shd w:val="clear" w:color="auto" w:fill="FFFFFF"/>
            <w:vAlign w:val="center"/>
          </w:tcPr>
          <w:p w:rsidR="0043511C" w:rsidRPr="00301E1C" w:rsidRDefault="0043511C" w:rsidP="00F41AF9">
            <w:pPr>
              <w:spacing w:after="0" w:line="276" w:lineRule="auto"/>
              <w:ind w:left="92"/>
              <w:jc w:val="center"/>
              <w:rPr>
                <w:rFonts w:eastAsia="Arial" w:cs="Times New Roman"/>
                <w:spacing w:val="-10"/>
                <w:szCs w:val="28"/>
                <w:lang w:eastAsia="ru-RU"/>
              </w:rPr>
            </w:pPr>
            <w:r w:rsidRPr="00301E1C">
              <w:rPr>
                <w:rFonts w:eastAsia="Arial" w:cs="Times New Roman"/>
                <w:spacing w:val="-10"/>
                <w:szCs w:val="28"/>
                <w:lang w:eastAsia="ru-RU"/>
              </w:rPr>
              <w:t>1,5</w:t>
            </w:r>
          </w:p>
        </w:tc>
      </w:tr>
      <w:tr w:rsidR="0043511C" w:rsidRPr="00301E1C" w:rsidTr="00F908D9">
        <w:trPr>
          <w:trHeight w:val="742"/>
        </w:trPr>
        <w:tc>
          <w:tcPr>
            <w:tcW w:w="2278" w:type="dxa"/>
            <w:tcBorders>
              <w:top w:val="single" w:sz="4" w:space="0" w:color="auto"/>
              <w:left w:val="single" w:sz="4" w:space="0" w:color="auto"/>
              <w:bottom w:val="single" w:sz="4" w:space="0" w:color="auto"/>
              <w:right w:val="single" w:sz="4" w:space="0" w:color="auto"/>
            </w:tcBorders>
            <w:shd w:val="clear" w:color="auto" w:fill="FFFFFF"/>
          </w:tcPr>
          <w:p w:rsidR="0043511C" w:rsidRPr="00301E1C" w:rsidRDefault="0043511C" w:rsidP="00F41AF9">
            <w:pPr>
              <w:spacing w:after="0" w:line="276" w:lineRule="auto"/>
              <w:ind w:left="180"/>
              <w:rPr>
                <w:rFonts w:eastAsia="Arial" w:cs="Times New Roman"/>
                <w:spacing w:val="-10"/>
                <w:szCs w:val="28"/>
                <w:lang w:eastAsia="ru-RU"/>
              </w:rPr>
            </w:pPr>
            <w:r w:rsidRPr="00301E1C">
              <w:rPr>
                <w:rFonts w:eastAsia="Arial" w:cs="Times New Roman"/>
                <w:spacing w:val="-10"/>
                <w:szCs w:val="28"/>
                <w:lang w:eastAsia="ru-RU"/>
              </w:rPr>
              <w:t>УГС-1</w:t>
            </w:r>
          </w:p>
          <w:p w:rsidR="0043511C" w:rsidRPr="00301E1C" w:rsidRDefault="0043511C" w:rsidP="00F41AF9">
            <w:pPr>
              <w:spacing w:after="0" w:line="276" w:lineRule="auto"/>
              <w:ind w:left="180"/>
              <w:rPr>
                <w:rFonts w:eastAsia="Arial" w:cs="Times New Roman"/>
                <w:spacing w:val="-10"/>
                <w:szCs w:val="28"/>
                <w:lang w:eastAsia="ru-RU"/>
              </w:rPr>
            </w:pPr>
            <w:r w:rsidRPr="00301E1C">
              <w:rPr>
                <w:rFonts w:eastAsia="Arial" w:cs="Times New Roman"/>
                <w:spacing w:val="-10"/>
                <w:szCs w:val="28"/>
                <w:lang w:eastAsia="ru-RU"/>
              </w:rPr>
              <w:t>(многопостовой)</w:t>
            </w:r>
          </w:p>
        </w:tc>
        <w:tc>
          <w:tcPr>
            <w:tcW w:w="2552" w:type="dxa"/>
            <w:tcBorders>
              <w:top w:val="single" w:sz="4" w:space="0" w:color="auto"/>
              <w:left w:val="single" w:sz="4" w:space="0" w:color="auto"/>
              <w:bottom w:val="single" w:sz="4" w:space="0" w:color="auto"/>
              <w:right w:val="single" w:sz="4" w:space="0" w:color="auto"/>
            </w:tcBorders>
            <w:shd w:val="clear" w:color="auto" w:fill="FFFFFF"/>
          </w:tcPr>
          <w:p w:rsidR="0043511C" w:rsidRPr="00301E1C" w:rsidRDefault="0043511C" w:rsidP="00F41AF9">
            <w:pPr>
              <w:spacing w:after="0" w:line="276" w:lineRule="auto"/>
              <w:ind w:left="132"/>
              <w:rPr>
                <w:rFonts w:eastAsia="Arial" w:cs="Times New Roman"/>
                <w:spacing w:val="-10"/>
                <w:szCs w:val="28"/>
                <w:lang w:eastAsia="ru-RU"/>
              </w:rPr>
            </w:pPr>
            <w:r w:rsidRPr="00301E1C">
              <w:rPr>
                <w:rFonts w:eastAsia="Arial" w:cs="Times New Roman"/>
                <w:spacing w:val="-10"/>
                <w:szCs w:val="28"/>
                <w:lang w:eastAsia="ru-RU"/>
              </w:rPr>
              <w:t xml:space="preserve">Аргон </w:t>
            </w:r>
            <w:r w:rsidRPr="00301E1C">
              <w:rPr>
                <w:rFonts w:eastAsia="Arial" w:cs="Times New Roman"/>
                <w:spacing w:val="-10"/>
                <w:szCs w:val="28"/>
                <w:lang w:eastAsia="ru-RU"/>
              </w:rPr>
              <w:br/>
              <w:t xml:space="preserve">Углекислый газ Кислород </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43511C" w:rsidRDefault="0043511C" w:rsidP="00F41AF9">
            <w:pPr>
              <w:spacing w:after="0" w:line="276" w:lineRule="auto"/>
              <w:jc w:val="center"/>
              <w:rPr>
                <w:rFonts w:eastAsia="Arial" w:cs="Times New Roman"/>
                <w:spacing w:val="-10"/>
                <w:szCs w:val="28"/>
                <w:lang w:eastAsia="ru-RU"/>
              </w:rPr>
            </w:pPr>
            <w:r w:rsidRPr="00A769E8">
              <w:rPr>
                <w:rFonts w:eastAsia="Arial" w:cs="Times New Roman"/>
                <w:spacing w:val="-10"/>
                <w:szCs w:val="28"/>
                <w:lang w:eastAsia="ru-RU"/>
              </w:rPr>
              <w:t>70</w:t>
            </w:r>
          </w:p>
          <w:p w:rsidR="0043511C" w:rsidRDefault="0043511C" w:rsidP="00F41AF9">
            <w:pPr>
              <w:spacing w:after="0" w:line="276" w:lineRule="auto"/>
              <w:jc w:val="center"/>
              <w:rPr>
                <w:rFonts w:eastAsia="Arial" w:cs="Times New Roman"/>
                <w:spacing w:val="-10"/>
                <w:szCs w:val="28"/>
                <w:lang w:eastAsia="ru-RU"/>
              </w:rPr>
            </w:pPr>
            <w:r w:rsidRPr="00A769E8">
              <w:rPr>
                <w:rFonts w:eastAsia="Arial" w:cs="Times New Roman"/>
                <w:spacing w:val="-10"/>
                <w:szCs w:val="28"/>
                <w:lang w:eastAsia="ru-RU"/>
              </w:rPr>
              <w:t>25</w:t>
            </w:r>
          </w:p>
          <w:p w:rsidR="0043511C" w:rsidRPr="00301E1C" w:rsidRDefault="0043511C" w:rsidP="00F41AF9">
            <w:pPr>
              <w:spacing w:after="0" w:line="276" w:lineRule="auto"/>
              <w:jc w:val="center"/>
              <w:rPr>
                <w:rFonts w:eastAsia="Arial" w:cs="Times New Roman"/>
                <w:spacing w:val="-10"/>
                <w:szCs w:val="28"/>
                <w:lang w:eastAsia="ru-RU"/>
              </w:rPr>
            </w:pPr>
            <w:r w:rsidRPr="00A769E8">
              <w:rPr>
                <w:rFonts w:eastAsia="Arial" w:cs="Times New Roman"/>
                <w:spacing w:val="-10"/>
                <w:szCs w:val="28"/>
                <w:lang w:eastAsia="ru-RU"/>
              </w:rPr>
              <w:t>5</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43511C" w:rsidRPr="00301E1C" w:rsidRDefault="0043511C" w:rsidP="00F41AF9">
            <w:pPr>
              <w:spacing w:after="0" w:line="276" w:lineRule="auto"/>
              <w:ind w:left="180"/>
              <w:jc w:val="center"/>
              <w:rPr>
                <w:rFonts w:eastAsia="Arial" w:cs="Times New Roman"/>
                <w:spacing w:val="-10"/>
                <w:szCs w:val="28"/>
                <w:lang w:eastAsia="ru-RU"/>
              </w:rPr>
            </w:pPr>
            <w:r w:rsidRPr="00301E1C">
              <w:rPr>
                <w:rFonts w:eastAsia="Arial" w:cs="Times New Roman"/>
                <w:spacing w:val="-10"/>
                <w:szCs w:val="28"/>
                <w:lang w:eastAsia="ru-RU"/>
              </w:rPr>
              <w:t>940 х 370 х 400</w:t>
            </w:r>
          </w:p>
        </w:tc>
        <w:tc>
          <w:tcPr>
            <w:tcW w:w="40" w:type="dxa"/>
            <w:tcBorders>
              <w:top w:val="single" w:sz="4" w:space="0" w:color="auto"/>
              <w:left w:val="single" w:sz="4" w:space="0" w:color="auto"/>
              <w:bottom w:val="single" w:sz="4" w:space="0" w:color="auto"/>
            </w:tcBorders>
            <w:shd w:val="clear" w:color="auto" w:fill="FFFFFF"/>
            <w:vAlign w:val="center"/>
          </w:tcPr>
          <w:p w:rsidR="0043511C" w:rsidRPr="00301E1C" w:rsidRDefault="0043511C" w:rsidP="00F41AF9">
            <w:pPr>
              <w:spacing w:after="0" w:line="276" w:lineRule="auto"/>
              <w:jc w:val="center"/>
              <w:rPr>
                <w:rFonts w:eastAsia="Arial Unicode MS" w:cs="Times New Roman"/>
                <w:color w:val="000000"/>
                <w:szCs w:val="28"/>
                <w:lang w:eastAsia="ru-RU"/>
              </w:rPr>
            </w:pPr>
          </w:p>
        </w:tc>
        <w:tc>
          <w:tcPr>
            <w:tcW w:w="1377" w:type="dxa"/>
            <w:tcBorders>
              <w:top w:val="single" w:sz="4" w:space="0" w:color="auto"/>
              <w:bottom w:val="single" w:sz="4" w:space="0" w:color="auto"/>
              <w:right w:val="single" w:sz="4" w:space="0" w:color="auto"/>
            </w:tcBorders>
            <w:shd w:val="clear" w:color="auto" w:fill="FFFFFF"/>
            <w:vAlign w:val="center"/>
          </w:tcPr>
          <w:p w:rsidR="0043511C" w:rsidRPr="00301E1C" w:rsidRDefault="0043511C" w:rsidP="00F41AF9">
            <w:pPr>
              <w:spacing w:after="0" w:line="276" w:lineRule="auto"/>
              <w:ind w:left="92"/>
              <w:jc w:val="center"/>
              <w:rPr>
                <w:rFonts w:eastAsia="Arial" w:cs="Times New Roman"/>
                <w:spacing w:val="-10"/>
                <w:szCs w:val="28"/>
                <w:lang w:eastAsia="ru-RU"/>
              </w:rPr>
            </w:pPr>
            <w:r w:rsidRPr="00301E1C">
              <w:rPr>
                <w:rFonts w:eastAsia="Arial" w:cs="Times New Roman"/>
                <w:spacing w:val="-10"/>
                <w:szCs w:val="28"/>
                <w:lang w:eastAsia="ru-RU"/>
              </w:rPr>
              <w:t>36</w:t>
            </w:r>
          </w:p>
        </w:tc>
      </w:tr>
    </w:tbl>
    <w:p w:rsidR="00F908D9" w:rsidRPr="00F908D9" w:rsidRDefault="00F908D9" w:rsidP="00F908D9">
      <w:pPr>
        <w:spacing w:before="240"/>
        <w:ind w:firstLine="709"/>
        <w:rPr>
          <w:b/>
        </w:rPr>
      </w:pPr>
      <w:r w:rsidRPr="00F908D9">
        <w:rPr>
          <w:b/>
        </w:rPr>
        <w:t>Настройка потока защитного газа</w:t>
      </w:r>
    </w:p>
    <w:p w:rsidR="0043511C" w:rsidRDefault="00F908D9" w:rsidP="00F908D9">
      <w:pPr>
        <w:spacing w:line="276" w:lineRule="auto"/>
        <w:ind w:firstLine="709"/>
      </w:pPr>
      <w:r>
        <w:t>Сварочный аппарат имеет выход для соединения с баллоном. Защитный газ в баллоне находится под давлением. На баллоне установлен газовый редуктор. Здесь стоит уточнить, что редукторы бывают разные, в том числе и такие, которые не предназначены для применения в сварке, так как не имеют нужной шкалы на индикаторе, показывающем значение для газа, поступающего в сварочный полуавтомат. На правильном редукторе индикатор, который при установке располагается дальше от баллона должен иметь шкалу, показывающую расход газа (</w:t>
      </w:r>
      <w:proofErr w:type="gramStart"/>
      <w:r>
        <w:t>л</w:t>
      </w:r>
      <w:proofErr w:type="gramEnd"/>
      <w:r>
        <w:t xml:space="preserve">/мин для CO2 и отдельную шкалу для </w:t>
      </w:r>
      <w:proofErr w:type="spellStart"/>
      <w:r>
        <w:t>Ar</w:t>
      </w:r>
      <w:proofErr w:type="spellEnd"/>
      <w:r>
        <w:t>). Также, бывают редукторы с ротаметром, который показывает расход газа в единицу времени поднятием поплавка по конической трубке со школой. Индикатор (манометр)</w:t>
      </w:r>
      <w:proofErr w:type="gramStart"/>
      <w:r>
        <w:t xml:space="preserve"> ,</w:t>
      </w:r>
      <w:proofErr w:type="gramEnd"/>
      <w:r>
        <w:t xml:space="preserve"> который ближе к баллону, показывает давление в баллоне (</w:t>
      </w:r>
      <w:proofErr w:type="spellStart"/>
      <w:r>
        <w:t>MPa</w:t>
      </w:r>
      <w:proofErr w:type="spellEnd"/>
      <w:r>
        <w:t xml:space="preserve"> или </w:t>
      </w:r>
      <w:proofErr w:type="spellStart"/>
      <w:r>
        <w:t>Bar</w:t>
      </w:r>
      <w:proofErr w:type="spellEnd"/>
      <w:r>
        <w:t>). Так как в баллоне находится сжиженный газ, то давление газа в баллоне не всегда может дать чёткое представление, о его точном количестве. При разной температуре давление может быть разное. Более точно количество газа в баллоне можно определить по весу.</w:t>
      </w:r>
    </w:p>
    <w:p w:rsidR="00F908D9" w:rsidRDefault="00F908D9" w:rsidP="00F908D9">
      <w:pPr>
        <w:spacing w:line="276" w:lineRule="auto"/>
        <w:ind w:firstLine="709"/>
      </w:pPr>
    </w:p>
    <w:p w:rsidR="00F908D9" w:rsidRDefault="00F908D9" w:rsidP="00F908D9">
      <w:pPr>
        <w:spacing w:line="276" w:lineRule="auto"/>
        <w:ind w:firstLine="709"/>
      </w:pPr>
      <w:r>
        <w:lastRenderedPageBreak/>
        <w:t>Редуктор с индикаторами: А — манометр давления газа в баллоне, B — расходомер потока газа к сварочному аппарату.</w:t>
      </w:r>
    </w:p>
    <w:p w:rsidR="00F908D9" w:rsidRDefault="00F908D9" w:rsidP="00F908D9">
      <w:pPr>
        <w:spacing w:line="276" w:lineRule="auto"/>
        <w:ind w:firstLine="709"/>
      </w:pPr>
      <w:bookmarkStart w:id="0" w:name="_GoBack"/>
      <w:bookmarkEnd w:id="0"/>
      <w:r>
        <w:t>Второй индикатор (расходомер) используется для настройки потока воздуха (показывает рабочее давление, которое подаётся в полуавтомат).</w:t>
      </w:r>
    </w:p>
    <w:p w:rsidR="00F908D9" w:rsidRDefault="00F908D9" w:rsidP="00F908D9">
      <w:pPr>
        <w:spacing w:line="276" w:lineRule="auto"/>
        <w:ind w:firstLine="709"/>
      </w:pPr>
      <w:r>
        <w:t xml:space="preserve">Также, на баллоне есть два вентиля. Один – закрывает баллон, а второй, расположенный на редукторе – регулирует поток газа, поступающего к горелке при открытом баллоне. </w:t>
      </w:r>
      <w:proofErr w:type="gramStart"/>
      <w:r>
        <w:t>Вентиль на баллоне откручивается против часовой стрелке и закручивается по часовой стрелки, как обычно.</w:t>
      </w:r>
      <w:proofErr w:type="gramEnd"/>
      <w:r>
        <w:t xml:space="preserve"> Вентиль регулировки потока газа к аппарату, наоборот, при закручивании увеличивает поток защитного газа, а при откручивании уменьшает.</w:t>
      </w:r>
    </w:p>
    <w:p w:rsidR="00F908D9" w:rsidRDefault="00F908D9" w:rsidP="00F908D9">
      <w:pPr>
        <w:spacing w:line="276" w:lineRule="auto"/>
        <w:ind w:firstLine="709"/>
      </w:pPr>
      <w:r>
        <w:t>Когда вы откроете главный вентиль, то увидите, что давление изменится от 0 до определённого значения (давление в баллоне). Откройте его полностью. Далее нужно потихоньку повернуть регулировочный винт на редукторе до момента, когда стрелка на шкале покажет 7–10 л/м. Если у вас не расходомер, а манометр, то должно быть 1–2 кг/см</w:t>
      </w:r>
      <w:proofErr w:type="gramStart"/>
      <w:r>
        <w:t>2</w:t>
      </w:r>
      <w:proofErr w:type="gramEnd"/>
      <w:r>
        <w:t>. Это статическое давление, которое изменится при нажатии на курок горелки.</w:t>
      </w:r>
    </w:p>
    <w:p w:rsidR="00F908D9" w:rsidRDefault="00F908D9" w:rsidP="00F908D9">
      <w:pPr>
        <w:spacing w:line="276" w:lineRule="auto"/>
        <w:ind w:firstLine="709"/>
      </w:pPr>
      <w:r>
        <w:t>Чтобы настроить поток защитного газа более точно, на рабочий режим, выключите подачу проволоки, чтобы при нажатии на курок горелки она не расходовалась. Можно не отключать проволоку, а нажать до момента, когда проволока начинает двигаться. В таком положении настройте поток воздуха вентилем на редукторе, глядя на индикатор.</w:t>
      </w:r>
    </w:p>
    <w:p w:rsidR="00F908D9" w:rsidRDefault="00F908D9" w:rsidP="00F908D9">
      <w:pPr>
        <w:spacing w:line="276" w:lineRule="auto"/>
        <w:ind w:firstLine="709"/>
      </w:pPr>
      <w:r>
        <w:t>Вообще, поток защитного газа можно настроить и без индикаторов. Начинать сварку нужно с минимальным расходом защитного газа. Далее нужно смотреть на шов. Если будет пористость, то нужно добавить подачу газа пока поры не будут больше появляться. Также, если сварка происходит на улице или в помещении с вентиляцией, то нужно учитывать влияние ветра и сквозняков и добавлять подачу газа ещё. Можно на слух запомнить звук воздуха из горелки при правильных настройках для конкретной толщины металла. При настройке потока защитного газа нет жёстких правил. Нужно настраивать газ на экономный расход, при этом, чтобы качество шва было хорошим.</w:t>
      </w:r>
    </w:p>
    <w:p w:rsidR="00F908D9" w:rsidRDefault="00F908D9" w:rsidP="00F908D9">
      <w:pPr>
        <w:spacing w:line="276" w:lineRule="auto"/>
        <w:ind w:firstLine="709"/>
      </w:pPr>
    </w:p>
    <w:p w:rsidR="00F908D9" w:rsidRDefault="00F908D9" w:rsidP="00F908D9">
      <w:pPr>
        <w:spacing w:line="276" w:lineRule="auto"/>
        <w:ind w:firstLine="709"/>
      </w:pPr>
    </w:p>
    <w:p w:rsidR="0043511C" w:rsidRPr="00A769E8" w:rsidRDefault="0043511C" w:rsidP="0043511C">
      <w:pPr>
        <w:ind w:firstLine="709"/>
        <w:rPr>
          <w:b/>
        </w:rPr>
      </w:pPr>
      <w:r w:rsidRPr="00A769E8">
        <w:rPr>
          <w:b/>
        </w:rPr>
        <w:t>Варианты компоновки механизма подачи и ручной горелки</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2"/>
        <w:gridCol w:w="4699"/>
      </w:tblGrid>
      <w:tr w:rsidR="0043511C" w:rsidTr="00F41AF9">
        <w:tc>
          <w:tcPr>
            <w:tcW w:w="5069" w:type="dxa"/>
          </w:tcPr>
          <w:p w:rsidR="0043511C" w:rsidRDefault="0043511C" w:rsidP="00F41AF9">
            <w:r>
              <w:rPr>
                <w:noProof/>
                <w:lang w:eastAsia="ru-RU"/>
              </w:rPr>
              <w:lastRenderedPageBreak/>
              <w:drawing>
                <wp:inline distT="0" distB="0" distL="0" distR="0" wp14:anchorId="684D0BBB" wp14:editId="6EC7F09A">
                  <wp:extent cx="1950183" cy="1860606"/>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952615" cy="1862927"/>
                          </a:xfrm>
                          <a:prstGeom prst="rect">
                            <a:avLst/>
                          </a:prstGeom>
                          <a:noFill/>
                        </pic:spPr>
                      </pic:pic>
                    </a:graphicData>
                  </a:graphic>
                </wp:inline>
              </w:drawing>
            </w:r>
          </w:p>
        </w:tc>
        <w:tc>
          <w:tcPr>
            <w:tcW w:w="5069" w:type="dxa"/>
            <w:vAlign w:val="center"/>
          </w:tcPr>
          <w:p w:rsidR="0043511C" w:rsidRDefault="0043511C" w:rsidP="00F41AF9">
            <w:pPr>
              <w:jc w:val="center"/>
            </w:pPr>
            <w:r>
              <w:t>1 - основной механизм подачи проволоки толкающего типа с обычной горелкой;</w:t>
            </w:r>
          </w:p>
        </w:tc>
      </w:tr>
      <w:tr w:rsidR="0043511C" w:rsidTr="00F41AF9">
        <w:tc>
          <w:tcPr>
            <w:tcW w:w="5069" w:type="dxa"/>
          </w:tcPr>
          <w:p w:rsidR="0043511C" w:rsidRDefault="0043511C" w:rsidP="00F41AF9">
            <w:pPr>
              <w:rPr>
                <w:noProof/>
                <w:lang w:eastAsia="ru-RU"/>
              </w:rPr>
            </w:pPr>
            <w:r>
              <w:rPr>
                <w:noProof/>
                <w:lang w:eastAsia="ru-RU"/>
              </w:rPr>
              <w:drawing>
                <wp:inline distT="0" distB="0" distL="0" distR="0" wp14:anchorId="076644D3" wp14:editId="796B164F">
                  <wp:extent cx="1934819" cy="1741336"/>
                  <wp:effectExtent l="0" t="0" r="889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38798" cy="1744917"/>
                          </a:xfrm>
                          <a:prstGeom prst="rect">
                            <a:avLst/>
                          </a:prstGeom>
                          <a:noFill/>
                        </pic:spPr>
                      </pic:pic>
                    </a:graphicData>
                  </a:graphic>
                </wp:inline>
              </w:drawing>
            </w:r>
          </w:p>
        </w:tc>
        <w:tc>
          <w:tcPr>
            <w:tcW w:w="5069" w:type="dxa"/>
            <w:vAlign w:val="center"/>
          </w:tcPr>
          <w:p w:rsidR="0043511C" w:rsidRDefault="0043511C" w:rsidP="00F41AF9">
            <w:pPr>
              <w:jc w:val="center"/>
            </w:pPr>
            <w:r>
              <w:t>2 - основной механизм подачи проволоки толкающего типа приближен к месту сварки;</w:t>
            </w:r>
          </w:p>
        </w:tc>
      </w:tr>
      <w:tr w:rsidR="0043511C" w:rsidTr="00F41AF9">
        <w:tc>
          <w:tcPr>
            <w:tcW w:w="5069" w:type="dxa"/>
          </w:tcPr>
          <w:p w:rsidR="0043511C" w:rsidRDefault="0043511C" w:rsidP="00F41AF9">
            <w:pPr>
              <w:rPr>
                <w:noProof/>
                <w:lang w:eastAsia="ru-RU"/>
              </w:rPr>
            </w:pPr>
            <w:r>
              <w:rPr>
                <w:noProof/>
                <w:lang w:eastAsia="ru-RU"/>
              </w:rPr>
              <w:drawing>
                <wp:inline distT="0" distB="0" distL="0" distR="0" wp14:anchorId="1C43D5BA" wp14:editId="716B1250">
                  <wp:extent cx="1948070" cy="181464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51064" cy="1817429"/>
                          </a:xfrm>
                          <a:prstGeom prst="rect">
                            <a:avLst/>
                          </a:prstGeom>
                          <a:noFill/>
                        </pic:spPr>
                      </pic:pic>
                    </a:graphicData>
                  </a:graphic>
                </wp:inline>
              </w:drawing>
            </w:r>
          </w:p>
        </w:tc>
        <w:tc>
          <w:tcPr>
            <w:tcW w:w="5069" w:type="dxa"/>
            <w:vAlign w:val="center"/>
          </w:tcPr>
          <w:p w:rsidR="0043511C" w:rsidRDefault="0043511C" w:rsidP="00F41AF9">
            <w:pPr>
              <w:jc w:val="center"/>
            </w:pPr>
            <w:r>
              <w:t>3 - основной и промежуточный</w:t>
            </w:r>
          </w:p>
          <w:p w:rsidR="0043511C" w:rsidRDefault="0043511C" w:rsidP="00F41AF9">
            <w:pPr>
              <w:jc w:val="center"/>
            </w:pPr>
            <w:r>
              <w:t>механизмы подачи проволоки толкающего типа;</w:t>
            </w:r>
          </w:p>
        </w:tc>
      </w:tr>
      <w:tr w:rsidR="0043511C" w:rsidTr="00F41AF9">
        <w:tc>
          <w:tcPr>
            <w:tcW w:w="5069" w:type="dxa"/>
          </w:tcPr>
          <w:p w:rsidR="0043511C" w:rsidRDefault="0043511C" w:rsidP="00F41AF9">
            <w:pPr>
              <w:rPr>
                <w:noProof/>
                <w:lang w:eastAsia="ru-RU"/>
              </w:rPr>
            </w:pPr>
            <w:r>
              <w:rPr>
                <w:noProof/>
                <w:lang w:eastAsia="ru-RU"/>
              </w:rPr>
              <w:drawing>
                <wp:inline distT="0" distB="0" distL="0" distR="0" wp14:anchorId="33AA8DC9" wp14:editId="310E2246">
                  <wp:extent cx="1925015" cy="175723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26090" cy="1758219"/>
                          </a:xfrm>
                          <a:prstGeom prst="rect">
                            <a:avLst/>
                          </a:prstGeom>
                          <a:noFill/>
                        </pic:spPr>
                      </pic:pic>
                    </a:graphicData>
                  </a:graphic>
                </wp:inline>
              </w:drawing>
            </w:r>
          </w:p>
        </w:tc>
        <w:tc>
          <w:tcPr>
            <w:tcW w:w="5069" w:type="dxa"/>
            <w:vAlign w:val="center"/>
          </w:tcPr>
          <w:p w:rsidR="0043511C" w:rsidRDefault="0043511C" w:rsidP="00F41AF9">
            <w:pPr>
              <w:jc w:val="center"/>
            </w:pPr>
            <w:r>
              <w:t>4 - основной механизм подачи проволоки толкающего типа и горелка с встроенным механизмом системы «ПУШ-ПУЛ»</w:t>
            </w:r>
          </w:p>
        </w:tc>
      </w:tr>
      <w:tr w:rsidR="0043511C" w:rsidTr="00F41AF9">
        <w:tc>
          <w:tcPr>
            <w:tcW w:w="5069" w:type="dxa"/>
          </w:tcPr>
          <w:p w:rsidR="0043511C" w:rsidRDefault="0043511C" w:rsidP="00F41AF9">
            <w:pPr>
              <w:rPr>
                <w:noProof/>
                <w:lang w:eastAsia="ru-RU"/>
              </w:rPr>
            </w:pPr>
            <w:r>
              <w:rPr>
                <w:noProof/>
                <w:lang w:eastAsia="ru-RU"/>
              </w:rPr>
              <w:drawing>
                <wp:inline distT="0" distB="0" distL="0" distR="0" wp14:anchorId="0645B17F" wp14:editId="3AB7155A">
                  <wp:extent cx="2099145" cy="1746347"/>
                  <wp:effectExtent l="0" t="0" r="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04343" cy="1750672"/>
                          </a:xfrm>
                          <a:prstGeom prst="rect">
                            <a:avLst/>
                          </a:prstGeom>
                          <a:noFill/>
                        </pic:spPr>
                      </pic:pic>
                    </a:graphicData>
                  </a:graphic>
                </wp:inline>
              </w:drawing>
            </w:r>
          </w:p>
        </w:tc>
        <w:tc>
          <w:tcPr>
            <w:tcW w:w="5069" w:type="dxa"/>
            <w:vAlign w:val="center"/>
          </w:tcPr>
          <w:p w:rsidR="0043511C" w:rsidRDefault="0043511C" w:rsidP="00F41AF9">
            <w:pPr>
              <w:jc w:val="center"/>
            </w:pPr>
            <w:r>
              <w:t xml:space="preserve">5 </w:t>
            </w:r>
            <w:r w:rsidRPr="00773AAC">
              <w:t>- горелка с встроенным механизмом подачи проволоки и кассетой</w:t>
            </w:r>
          </w:p>
        </w:tc>
      </w:tr>
    </w:tbl>
    <w:p w:rsidR="00C929E3" w:rsidRDefault="00C929E3" w:rsidP="00B850CF">
      <w:pPr>
        <w:spacing w:line="276" w:lineRule="auto"/>
        <w:ind w:firstLine="709"/>
      </w:pPr>
    </w:p>
    <w:p w:rsidR="00054E9F" w:rsidRPr="00414541" w:rsidRDefault="00054E9F" w:rsidP="00054E9F">
      <w:pPr>
        <w:ind w:firstLine="709"/>
        <w:rPr>
          <w:b/>
        </w:rPr>
      </w:pPr>
      <w:r w:rsidRPr="00414541">
        <w:rPr>
          <w:b/>
        </w:rPr>
        <w:lastRenderedPageBreak/>
        <w:t>Вылет электрода</w:t>
      </w:r>
    </w:p>
    <w:p w:rsidR="00054E9F" w:rsidRDefault="00054E9F" w:rsidP="00054E9F">
      <w:pPr>
        <w:spacing w:line="276" w:lineRule="auto"/>
        <w:ind w:firstLine="709"/>
      </w:pPr>
      <w:r>
        <w:t xml:space="preserve">Расстояние от точки </w:t>
      </w:r>
      <w:proofErr w:type="spellStart"/>
      <w:r>
        <w:t>токоподвода</w:t>
      </w:r>
      <w:proofErr w:type="spellEnd"/>
      <w:r>
        <w:t xml:space="preserve"> до торца сварочной проволоки. </w:t>
      </w:r>
    </w:p>
    <w:p w:rsidR="00054E9F" w:rsidRDefault="00054E9F" w:rsidP="00054E9F">
      <w:pPr>
        <w:spacing w:line="276" w:lineRule="auto"/>
        <w:ind w:firstLine="709"/>
      </w:pPr>
      <w:r>
        <w:t xml:space="preserve">С увеличением вылета ухудшаются устойчивость горения дуги и формирование шва, интенсивнее разбрызгивается металл. </w:t>
      </w:r>
    </w:p>
    <w:p w:rsidR="00054E9F" w:rsidRDefault="00054E9F" w:rsidP="00054E9F">
      <w:pPr>
        <w:spacing w:line="276" w:lineRule="auto"/>
        <w:ind w:firstLine="709"/>
      </w:pPr>
      <w:r>
        <w:t>Малый вылет затрудняет процесс сварки, вызывает подгорание газового сопла и токоподводящего наконечника.</w:t>
      </w:r>
    </w:p>
    <w:tbl>
      <w:tblPr>
        <w:tblStyle w:val="a5"/>
        <w:tblW w:w="0" w:type="auto"/>
        <w:tblLook w:val="04A0" w:firstRow="1" w:lastRow="0" w:firstColumn="1" w:lastColumn="0" w:noHBand="0" w:noVBand="1"/>
      </w:tblPr>
      <w:tblGrid>
        <w:gridCol w:w="4785"/>
        <w:gridCol w:w="4786"/>
      </w:tblGrid>
      <w:tr w:rsidR="00054E9F" w:rsidTr="00F41AF9">
        <w:tc>
          <w:tcPr>
            <w:tcW w:w="4785" w:type="dxa"/>
          </w:tcPr>
          <w:p w:rsidR="00054E9F" w:rsidRDefault="00054E9F" w:rsidP="00F41AF9">
            <w:pPr>
              <w:spacing w:line="276" w:lineRule="auto"/>
            </w:pPr>
            <w:r>
              <w:rPr>
                <w:noProof/>
                <w:lang w:eastAsia="ru-RU"/>
              </w:rPr>
              <w:drawing>
                <wp:inline distT="0" distB="0" distL="0" distR="0" wp14:anchorId="17353A61" wp14:editId="700D6437">
                  <wp:extent cx="1269593" cy="1388853"/>
                  <wp:effectExtent l="0" t="0" r="6985"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t="4392"/>
                          <a:stretch/>
                        </pic:blipFill>
                        <pic:spPr bwMode="auto">
                          <a:xfrm>
                            <a:off x="0" y="0"/>
                            <a:ext cx="1272914" cy="13924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rsidR="00054E9F" w:rsidRDefault="00054E9F" w:rsidP="00F41AF9">
            <w:pPr>
              <w:spacing w:line="276" w:lineRule="auto"/>
            </w:pPr>
            <w:r>
              <w:rPr>
                <w:noProof/>
                <w:lang w:eastAsia="ru-RU"/>
              </w:rPr>
              <w:drawing>
                <wp:inline distT="0" distB="0" distL="0" distR="0" wp14:anchorId="4CCA8F09" wp14:editId="11DE2C41">
                  <wp:extent cx="1135283" cy="1302589"/>
                  <wp:effectExtent l="0" t="0" r="825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38882" cy="1306719"/>
                          </a:xfrm>
                          <a:prstGeom prst="rect">
                            <a:avLst/>
                          </a:prstGeom>
                          <a:noFill/>
                        </pic:spPr>
                      </pic:pic>
                    </a:graphicData>
                  </a:graphic>
                </wp:inline>
              </w:drawing>
            </w:r>
          </w:p>
        </w:tc>
      </w:tr>
    </w:tbl>
    <w:p w:rsidR="00054E9F" w:rsidRDefault="00054E9F" w:rsidP="00054E9F">
      <w:pPr>
        <w:spacing w:line="276" w:lineRule="auto"/>
        <w:ind w:firstLine="709"/>
      </w:pPr>
    </w:p>
    <w:p w:rsidR="00054E9F" w:rsidRPr="00064C7E" w:rsidRDefault="00054E9F" w:rsidP="00054E9F">
      <w:pPr>
        <w:spacing w:line="276" w:lineRule="auto"/>
        <w:ind w:firstLine="709"/>
        <w:rPr>
          <w:b/>
        </w:rPr>
      </w:pPr>
      <w:r w:rsidRPr="00064C7E">
        <w:rPr>
          <w:b/>
        </w:rPr>
        <w:t>Выпуск электрода</w:t>
      </w:r>
    </w:p>
    <w:p w:rsidR="00054E9F" w:rsidRDefault="00054E9F" w:rsidP="00054E9F">
      <w:pPr>
        <w:spacing w:line="276" w:lineRule="auto"/>
        <w:ind w:firstLine="709"/>
      </w:pPr>
      <w:r>
        <w:t>Расстояние от сопла горелки до торца сварочной проволоки. С увеличением выпуска ухудшается газовая защита зоны сварки. При малом выпуске усложняется техника сварки, особенно угловых и тавровых соединений.</w:t>
      </w:r>
    </w:p>
    <w:p w:rsidR="00054E9F" w:rsidRPr="00F62420" w:rsidRDefault="00054E9F" w:rsidP="00054E9F">
      <w:pPr>
        <w:jc w:val="center"/>
        <w:rPr>
          <w:b/>
        </w:rPr>
      </w:pPr>
      <w:r w:rsidRPr="00F62420">
        <w:rPr>
          <w:b/>
        </w:rPr>
        <w:t>Вылет и выпуск зависят от диаметра электродной проволоки:</w:t>
      </w:r>
    </w:p>
    <w:tbl>
      <w:tblPr>
        <w:tblStyle w:val="a5"/>
        <w:tblW w:w="0" w:type="auto"/>
        <w:tblLook w:val="04A0" w:firstRow="1" w:lastRow="0" w:firstColumn="1" w:lastColumn="0" w:noHBand="0" w:noVBand="1"/>
      </w:tblPr>
      <w:tblGrid>
        <w:gridCol w:w="3369"/>
        <w:gridCol w:w="1550"/>
        <w:gridCol w:w="1551"/>
        <w:gridCol w:w="1550"/>
        <w:gridCol w:w="1551"/>
      </w:tblGrid>
      <w:tr w:rsidR="00054E9F" w:rsidTr="00F41AF9">
        <w:tc>
          <w:tcPr>
            <w:tcW w:w="3369" w:type="dxa"/>
          </w:tcPr>
          <w:p w:rsidR="00054E9F" w:rsidRPr="00F62420" w:rsidRDefault="00054E9F" w:rsidP="00F41AF9">
            <w:pPr>
              <w:spacing w:line="360" w:lineRule="auto"/>
              <w:rPr>
                <w:b/>
              </w:rPr>
            </w:pPr>
            <w:r w:rsidRPr="00F62420">
              <w:rPr>
                <w:b/>
              </w:rPr>
              <w:t xml:space="preserve">Диаметр проволоки, </w:t>
            </w:r>
            <w:proofErr w:type="gramStart"/>
            <w:r w:rsidRPr="00F62420">
              <w:rPr>
                <w:b/>
              </w:rPr>
              <w:t>мм</w:t>
            </w:r>
            <w:proofErr w:type="gramEnd"/>
            <w:r w:rsidRPr="00F62420">
              <w:rPr>
                <w:b/>
              </w:rPr>
              <w:t>.</w:t>
            </w:r>
          </w:p>
        </w:tc>
        <w:tc>
          <w:tcPr>
            <w:tcW w:w="1550" w:type="dxa"/>
          </w:tcPr>
          <w:p w:rsidR="00054E9F" w:rsidRDefault="00054E9F" w:rsidP="00F41AF9">
            <w:pPr>
              <w:spacing w:line="276" w:lineRule="auto"/>
              <w:jc w:val="center"/>
            </w:pPr>
            <w:r w:rsidRPr="002E0474">
              <w:t>0,5 - 0,8</w:t>
            </w:r>
          </w:p>
        </w:tc>
        <w:tc>
          <w:tcPr>
            <w:tcW w:w="1551" w:type="dxa"/>
          </w:tcPr>
          <w:p w:rsidR="00054E9F" w:rsidRDefault="00054E9F" w:rsidP="00F41AF9">
            <w:pPr>
              <w:spacing w:line="276" w:lineRule="auto"/>
              <w:jc w:val="center"/>
            </w:pPr>
            <w:r w:rsidRPr="002E0474">
              <w:t>1 - 1,4</w:t>
            </w:r>
          </w:p>
        </w:tc>
        <w:tc>
          <w:tcPr>
            <w:tcW w:w="1550" w:type="dxa"/>
          </w:tcPr>
          <w:p w:rsidR="00054E9F" w:rsidRDefault="00054E9F" w:rsidP="00F41AF9">
            <w:pPr>
              <w:spacing w:line="276" w:lineRule="auto"/>
              <w:jc w:val="center"/>
            </w:pPr>
            <w:r w:rsidRPr="002E0474">
              <w:t>1,6</w:t>
            </w:r>
            <w:r>
              <w:t xml:space="preserve"> </w:t>
            </w:r>
            <w:r w:rsidRPr="002E0474">
              <w:t>-</w:t>
            </w:r>
            <w:r>
              <w:t xml:space="preserve"> </w:t>
            </w:r>
            <w:r w:rsidRPr="002E0474">
              <w:t>2</w:t>
            </w:r>
          </w:p>
        </w:tc>
        <w:tc>
          <w:tcPr>
            <w:tcW w:w="1551" w:type="dxa"/>
          </w:tcPr>
          <w:p w:rsidR="00054E9F" w:rsidRDefault="00054E9F" w:rsidP="00F41AF9">
            <w:pPr>
              <w:spacing w:line="276" w:lineRule="auto"/>
              <w:jc w:val="center"/>
            </w:pPr>
            <w:r w:rsidRPr="002E0474">
              <w:t>2,5-3</w:t>
            </w:r>
          </w:p>
        </w:tc>
      </w:tr>
      <w:tr w:rsidR="00054E9F" w:rsidTr="00F41AF9">
        <w:tc>
          <w:tcPr>
            <w:tcW w:w="3369" w:type="dxa"/>
          </w:tcPr>
          <w:p w:rsidR="00054E9F" w:rsidRPr="00F62420" w:rsidRDefault="00054E9F" w:rsidP="00F41AF9">
            <w:pPr>
              <w:spacing w:line="360" w:lineRule="auto"/>
              <w:rPr>
                <w:b/>
              </w:rPr>
            </w:pPr>
            <w:r w:rsidRPr="00F62420">
              <w:rPr>
                <w:b/>
              </w:rPr>
              <w:t xml:space="preserve">Вылет электрода, </w:t>
            </w:r>
            <w:proofErr w:type="gramStart"/>
            <w:r w:rsidRPr="00F62420">
              <w:rPr>
                <w:b/>
              </w:rPr>
              <w:t>мм</w:t>
            </w:r>
            <w:proofErr w:type="gramEnd"/>
            <w:r w:rsidRPr="00F62420">
              <w:rPr>
                <w:b/>
              </w:rPr>
              <w:t>.</w:t>
            </w:r>
          </w:p>
        </w:tc>
        <w:tc>
          <w:tcPr>
            <w:tcW w:w="1550" w:type="dxa"/>
          </w:tcPr>
          <w:p w:rsidR="00054E9F" w:rsidRDefault="00054E9F" w:rsidP="00F41AF9">
            <w:pPr>
              <w:spacing w:line="276" w:lineRule="auto"/>
              <w:jc w:val="center"/>
            </w:pPr>
            <w:r w:rsidRPr="002E0474">
              <w:t>7</w:t>
            </w:r>
            <w:r>
              <w:t xml:space="preserve"> </w:t>
            </w:r>
            <w:r w:rsidRPr="002E0474">
              <w:t>-</w:t>
            </w:r>
            <w:r>
              <w:t xml:space="preserve"> </w:t>
            </w:r>
            <w:r w:rsidRPr="002E0474">
              <w:t>10</w:t>
            </w:r>
          </w:p>
        </w:tc>
        <w:tc>
          <w:tcPr>
            <w:tcW w:w="1551" w:type="dxa"/>
          </w:tcPr>
          <w:p w:rsidR="00054E9F" w:rsidRDefault="00054E9F" w:rsidP="00F41AF9">
            <w:pPr>
              <w:spacing w:line="276" w:lineRule="auto"/>
              <w:jc w:val="center"/>
            </w:pPr>
            <w:r w:rsidRPr="002E0474">
              <w:t>8</w:t>
            </w:r>
            <w:r>
              <w:t xml:space="preserve"> </w:t>
            </w:r>
            <w:r w:rsidRPr="002E0474">
              <w:t>-</w:t>
            </w:r>
            <w:r>
              <w:t xml:space="preserve"> </w:t>
            </w:r>
            <w:r w:rsidRPr="002E0474">
              <w:t>15</w:t>
            </w:r>
          </w:p>
        </w:tc>
        <w:tc>
          <w:tcPr>
            <w:tcW w:w="1550" w:type="dxa"/>
          </w:tcPr>
          <w:p w:rsidR="00054E9F" w:rsidRDefault="00054E9F" w:rsidP="00F41AF9">
            <w:pPr>
              <w:spacing w:line="276" w:lineRule="auto"/>
              <w:jc w:val="center"/>
            </w:pPr>
            <w:r w:rsidRPr="002E0474">
              <w:t>15</w:t>
            </w:r>
            <w:r>
              <w:t xml:space="preserve"> </w:t>
            </w:r>
            <w:r w:rsidRPr="002E0474">
              <w:t>-</w:t>
            </w:r>
            <w:r>
              <w:t xml:space="preserve"> </w:t>
            </w:r>
            <w:r w:rsidRPr="002E0474">
              <w:t>25</w:t>
            </w:r>
          </w:p>
        </w:tc>
        <w:tc>
          <w:tcPr>
            <w:tcW w:w="1551" w:type="dxa"/>
          </w:tcPr>
          <w:p w:rsidR="00054E9F" w:rsidRDefault="00054E9F" w:rsidP="00F41AF9">
            <w:pPr>
              <w:spacing w:line="276" w:lineRule="auto"/>
              <w:jc w:val="center"/>
            </w:pPr>
            <w:r w:rsidRPr="002E0474">
              <w:t>18-30</w:t>
            </w:r>
          </w:p>
        </w:tc>
      </w:tr>
      <w:tr w:rsidR="00054E9F" w:rsidTr="00F41AF9">
        <w:tc>
          <w:tcPr>
            <w:tcW w:w="3369" w:type="dxa"/>
          </w:tcPr>
          <w:p w:rsidR="00054E9F" w:rsidRPr="00F62420" w:rsidRDefault="00054E9F" w:rsidP="00F41AF9">
            <w:pPr>
              <w:spacing w:line="360" w:lineRule="auto"/>
              <w:rPr>
                <w:b/>
              </w:rPr>
            </w:pPr>
            <w:r w:rsidRPr="00F62420">
              <w:rPr>
                <w:b/>
              </w:rPr>
              <w:t xml:space="preserve">Выпуск электрода, </w:t>
            </w:r>
            <w:proofErr w:type="gramStart"/>
            <w:r w:rsidRPr="00F62420">
              <w:rPr>
                <w:b/>
              </w:rPr>
              <w:t>мм</w:t>
            </w:r>
            <w:proofErr w:type="gramEnd"/>
            <w:r w:rsidRPr="00F62420">
              <w:rPr>
                <w:b/>
              </w:rPr>
              <w:t>.</w:t>
            </w:r>
          </w:p>
        </w:tc>
        <w:tc>
          <w:tcPr>
            <w:tcW w:w="1550" w:type="dxa"/>
          </w:tcPr>
          <w:p w:rsidR="00054E9F" w:rsidRDefault="00054E9F" w:rsidP="00F41AF9">
            <w:pPr>
              <w:spacing w:line="276" w:lineRule="auto"/>
              <w:jc w:val="center"/>
            </w:pPr>
            <w:r w:rsidRPr="002E0474">
              <w:t>7</w:t>
            </w:r>
            <w:r>
              <w:t xml:space="preserve"> </w:t>
            </w:r>
            <w:r w:rsidRPr="002E0474">
              <w:t>-</w:t>
            </w:r>
            <w:r>
              <w:t xml:space="preserve"> </w:t>
            </w:r>
            <w:r w:rsidRPr="002E0474">
              <w:t>10</w:t>
            </w:r>
          </w:p>
        </w:tc>
        <w:tc>
          <w:tcPr>
            <w:tcW w:w="1551" w:type="dxa"/>
          </w:tcPr>
          <w:p w:rsidR="00054E9F" w:rsidRDefault="00054E9F" w:rsidP="00F41AF9">
            <w:pPr>
              <w:spacing w:line="276" w:lineRule="auto"/>
              <w:jc w:val="center"/>
            </w:pPr>
            <w:r w:rsidRPr="002E0474">
              <w:t>7</w:t>
            </w:r>
            <w:r>
              <w:t xml:space="preserve"> </w:t>
            </w:r>
            <w:r w:rsidRPr="002E0474">
              <w:t>-</w:t>
            </w:r>
            <w:r>
              <w:t xml:space="preserve"> </w:t>
            </w:r>
            <w:r w:rsidRPr="002E0474">
              <w:t>14</w:t>
            </w:r>
          </w:p>
        </w:tc>
        <w:tc>
          <w:tcPr>
            <w:tcW w:w="1550" w:type="dxa"/>
          </w:tcPr>
          <w:p w:rsidR="00054E9F" w:rsidRDefault="00054E9F" w:rsidP="00F41AF9">
            <w:pPr>
              <w:spacing w:line="276" w:lineRule="auto"/>
              <w:jc w:val="center"/>
            </w:pPr>
            <w:r w:rsidRPr="002E0474">
              <w:t>14</w:t>
            </w:r>
            <w:r>
              <w:t xml:space="preserve"> </w:t>
            </w:r>
            <w:r w:rsidRPr="002E0474">
              <w:t>-</w:t>
            </w:r>
            <w:r>
              <w:t xml:space="preserve"> </w:t>
            </w:r>
            <w:r w:rsidRPr="002E0474">
              <w:t>20</w:t>
            </w:r>
          </w:p>
        </w:tc>
        <w:tc>
          <w:tcPr>
            <w:tcW w:w="1551" w:type="dxa"/>
          </w:tcPr>
          <w:p w:rsidR="00054E9F" w:rsidRDefault="00054E9F" w:rsidP="00F41AF9">
            <w:pPr>
              <w:spacing w:line="276" w:lineRule="auto"/>
              <w:jc w:val="center"/>
            </w:pPr>
            <w:r w:rsidRPr="002E0474">
              <w:t>16-20</w:t>
            </w:r>
          </w:p>
        </w:tc>
      </w:tr>
      <w:tr w:rsidR="00054E9F" w:rsidTr="00F41AF9">
        <w:tc>
          <w:tcPr>
            <w:tcW w:w="3369" w:type="dxa"/>
          </w:tcPr>
          <w:p w:rsidR="00054E9F" w:rsidRPr="00F62420" w:rsidRDefault="00054E9F" w:rsidP="00F41AF9">
            <w:pPr>
              <w:spacing w:line="360" w:lineRule="auto"/>
              <w:rPr>
                <w:b/>
              </w:rPr>
            </w:pPr>
            <w:r w:rsidRPr="00F62420">
              <w:rPr>
                <w:b/>
              </w:rPr>
              <w:t xml:space="preserve">Расход газа, </w:t>
            </w:r>
            <w:proofErr w:type="gramStart"/>
            <w:r w:rsidRPr="00F62420">
              <w:rPr>
                <w:b/>
              </w:rPr>
              <w:t>л</w:t>
            </w:r>
            <w:proofErr w:type="gramEnd"/>
            <w:r w:rsidRPr="00F62420">
              <w:rPr>
                <w:b/>
              </w:rPr>
              <w:t>/мин.</w:t>
            </w:r>
          </w:p>
        </w:tc>
        <w:tc>
          <w:tcPr>
            <w:tcW w:w="1550" w:type="dxa"/>
          </w:tcPr>
          <w:p w:rsidR="00054E9F" w:rsidRDefault="00054E9F" w:rsidP="00F41AF9">
            <w:pPr>
              <w:spacing w:line="276" w:lineRule="auto"/>
              <w:jc w:val="center"/>
            </w:pPr>
            <w:r>
              <w:t>5 - 8</w:t>
            </w:r>
          </w:p>
        </w:tc>
        <w:tc>
          <w:tcPr>
            <w:tcW w:w="1551" w:type="dxa"/>
          </w:tcPr>
          <w:p w:rsidR="00054E9F" w:rsidRDefault="00054E9F" w:rsidP="00F41AF9">
            <w:pPr>
              <w:spacing w:line="276" w:lineRule="auto"/>
              <w:jc w:val="center"/>
            </w:pPr>
            <w:r>
              <w:t>8 - 16</w:t>
            </w:r>
          </w:p>
        </w:tc>
        <w:tc>
          <w:tcPr>
            <w:tcW w:w="1550" w:type="dxa"/>
          </w:tcPr>
          <w:p w:rsidR="00054E9F" w:rsidRDefault="00054E9F" w:rsidP="00F41AF9">
            <w:pPr>
              <w:spacing w:line="276" w:lineRule="auto"/>
              <w:jc w:val="center"/>
            </w:pPr>
            <w:r>
              <w:t>15 - 20</w:t>
            </w:r>
          </w:p>
        </w:tc>
        <w:tc>
          <w:tcPr>
            <w:tcW w:w="1551" w:type="dxa"/>
          </w:tcPr>
          <w:p w:rsidR="00054E9F" w:rsidRDefault="00054E9F" w:rsidP="00F41AF9">
            <w:pPr>
              <w:spacing w:line="276" w:lineRule="auto"/>
              <w:jc w:val="center"/>
            </w:pPr>
            <w:r>
              <w:t>20-30</w:t>
            </w:r>
          </w:p>
        </w:tc>
      </w:tr>
    </w:tbl>
    <w:p w:rsidR="00C929E3" w:rsidRDefault="00C929E3" w:rsidP="00B850CF">
      <w:pPr>
        <w:spacing w:line="276" w:lineRule="auto"/>
        <w:ind w:firstLine="709"/>
      </w:pPr>
    </w:p>
    <w:p w:rsidR="00C929E3" w:rsidRDefault="00C929E3" w:rsidP="00B850CF">
      <w:pPr>
        <w:spacing w:line="276" w:lineRule="auto"/>
        <w:ind w:firstLine="709"/>
      </w:pPr>
    </w:p>
    <w:p w:rsidR="00C929E3" w:rsidRDefault="00C929E3" w:rsidP="00B850CF">
      <w:pPr>
        <w:spacing w:line="276" w:lineRule="auto"/>
        <w:ind w:firstLine="709"/>
      </w:pPr>
    </w:p>
    <w:p w:rsidR="00C929E3" w:rsidRDefault="00C929E3" w:rsidP="00B850CF">
      <w:pPr>
        <w:spacing w:line="276" w:lineRule="auto"/>
        <w:ind w:firstLine="709"/>
      </w:pPr>
    </w:p>
    <w:p w:rsidR="00C929E3" w:rsidRDefault="00C929E3" w:rsidP="00B850CF">
      <w:pPr>
        <w:spacing w:line="276" w:lineRule="auto"/>
        <w:ind w:firstLine="709"/>
      </w:pPr>
    </w:p>
    <w:sectPr w:rsidR="00C929E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B3C2E"/>
    <w:multiLevelType w:val="hybridMultilevel"/>
    <w:tmpl w:val="BEC40D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50CF"/>
    <w:rsid w:val="00054E9F"/>
    <w:rsid w:val="002A6880"/>
    <w:rsid w:val="00337C4C"/>
    <w:rsid w:val="003B0C5A"/>
    <w:rsid w:val="0043511C"/>
    <w:rsid w:val="0064386D"/>
    <w:rsid w:val="00705FD4"/>
    <w:rsid w:val="00720D86"/>
    <w:rsid w:val="00810057"/>
    <w:rsid w:val="00847A56"/>
    <w:rsid w:val="0095582C"/>
    <w:rsid w:val="00993CD4"/>
    <w:rsid w:val="00B850CF"/>
    <w:rsid w:val="00BA535E"/>
    <w:rsid w:val="00BB36A5"/>
    <w:rsid w:val="00C929E3"/>
    <w:rsid w:val="00F33651"/>
    <w:rsid w:val="00F908D9"/>
    <w:rsid w:val="00FC51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3CD4"/>
    <w:pPr>
      <w:spacing w:line="240" w:lineRule="auto"/>
    </w:pPr>
    <w:rPr>
      <w:rFonts w:ascii="Times New Roman" w:hAnsi="Times New Roman"/>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720D86"/>
    <w:rPr>
      <w:color w:val="0000FF" w:themeColor="hyperlink"/>
      <w:u w:val="single"/>
    </w:rPr>
  </w:style>
  <w:style w:type="character" w:styleId="a4">
    <w:name w:val="FollowedHyperlink"/>
    <w:basedOn w:val="a0"/>
    <w:uiPriority w:val="99"/>
    <w:semiHidden/>
    <w:unhideWhenUsed/>
    <w:rsid w:val="00720D86"/>
    <w:rPr>
      <w:color w:val="800080" w:themeColor="followedHyperlink"/>
      <w:u w:val="single"/>
    </w:rPr>
  </w:style>
  <w:style w:type="table" w:styleId="a5">
    <w:name w:val="Table Grid"/>
    <w:basedOn w:val="a1"/>
    <w:uiPriority w:val="59"/>
    <w:rsid w:val="00BA535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BA535E"/>
    <w:pPr>
      <w:spacing w:after="0"/>
    </w:pPr>
    <w:rPr>
      <w:rFonts w:ascii="Tahoma" w:hAnsi="Tahoma" w:cs="Tahoma"/>
      <w:sz w:val="16"/>
      <w:szCs w:val="16"/>
    </w:rPr>
  </w:style>
  <w:style w:type="character" w:customStyle="1" w:styleId="a7">
    <w:name w:val="Текст выноски Знак"/>
    <w:basedOn w:val="a0"/>
    <w:link w:val="a6"/>
    <w:uiPriority w:val="99"/>
    <w:semiHidden/>
    <w:rsid w:val="00BA535E"/>
    <w:rPr>
      <w:rFonts w:ascii="Tahoma" w:hAnsi="Tahoma" w:cs="Tahoma"/>
      <w:sz w:val="16"/>
      <w:szCs w:val="16"/>
    </w:rPr>
  </w:style>
  <w:style w:type="paragraph" w:styleId="a8">
    <w:name w:val="List Paragraph"/>
    <w:basedOn w:val="a"/>
    <w:uiPriority w:val="34"/>
    <w:qFormat/>
    <w:rsid w:val="00847A56"/>
    <w:pPr>
      <w:ind w:left="720"/>
      <w:contextualSpacing/>
    </w:pPr>
  </w:style>
  <w:style w:type="character" w:customStyle="1" w:styleId="a9">
    <w:name w:val="Основной текст_"/>
    <w:basedOn w:val="a0"/>
    <w:link w:val="2"/>
    <w:rsid w:val="00C929E3"/>
    <w:rPr>
      <w:rFonts w:ascii="Times New Roman" w:eastAsia="Times New Roman" w:hAnsi="Times New Roman" w:cs="Times New Roman"/>
      <w:sz w:val="21"/>
      <w:szCs w:val="21"/>
      <w:shd w:val="clear" w:color="auto" w:fill="FFFFFF"/>
    </w:rPr>
  </w:style>
  <w:style w:type="character" w:customStyle="1" w:styleId="6">
    <w:name w:val="Основной текст (6)_"/>
    <w:basedOn w:val="a0"/>
    <w:link w:val="60"/>
    <w:rsid w:val="00C929E3"/>
    <w:rPr>
      <w:rFonts w:ascii="Arial" w:eastAsia="Arial" w:hAnsi="Arial" w:cs="Arial"/>
      <w:spacing w:val="-10"/>
      <w:sz w:val="16"/>
      <w:szCs w:val="16"/>
      <w:shd w:val="clear" w:color="auto" w:fill="FFFFFF"/>
    </w:rPr>
  </w:style>
  <w:style w:type="character" w:customStyle="1" w:styleId="1">
    <w:name w:val="Основной текст1"/>
    <w:basedOn w:val="a9"/>
    <w:rsid w:val="00C929E3"/>
    <w:rPr>
      <w:rFonts w:ascii="Times New Roman" w:eastAsia="Times New Roman" w:hAnsi="Times New Roman" w:cs="Times New Roman"/>
      <w:sz w:val="21"/>
      <w:szCs w:val="21"/>
      <w:shd w:val="clear" w:color="auto" w:fill="FFFFFF"/>
    </w:rPr>
  </w:style>
  <w:style w:type="character" w:customStyle="1" w:styleId="8">
    <w:name w:val="Основной текст (8)_"/>
    <w:basedOn w:val="a0"/>
    <w:link w:val="80"/>
    <w:rsid w:val="00C929E3"/>
    <w:rPr>
      <w:rFonts w:ascii="Tahoma" w:eastAsia="Tahoma" w:hAnsi="Tahoma" w:cs="Tahoma"/>
      <w:spacing w:val="-10"/>
      <w:sz w:val="15"/>
      <w:szCs w:val="15"/>
      <w:shd w:val="clear" w:color="auto" w:fill="FFFFFF"/>
    </w:rPr>
  </w:style>
  <w:style w:type="character" w:customStyle="1" w:styleId="9">
    <w:name w:val="Основной текст (9)_"/>
    <w:basedOn w:val="a0"/>
    <w:link w:val="90"/>
    <w:rsid w:val="00C929E3"/>
    <w:rPr>
      <w:rFonts w:ascii="Tahoma" w:eastAsia="Tahoma" w:hAnsi="Tahoma" w:cs="Tahoma"/>
      <w:sz w:val="15"/>
      <w:szCs w:val="15"/>
      <w:shd w:val="clear" w:color="auto" w:fill="FFFFFF"/>
    </w:rPr>
  </w:style>
  <w:style w:type="paragraph" w:customStyle="1" w:styleId="2">
    <w:name w:val="Основной текст2"/>
    <w:basedOn w:val="a"/>
    <w:link w:val="a9"/>
    <w:rsid w:val="00C929E3"/>
    <w:pPr>
      <w:shd w:val="clear" w:color="auto" w:fill="FFFFFF"/>
      <w:spacing w:before="120" w:after="0" w:line="245" w:lineRule="exact"/>
      <w:jc w:val="center"/>
    </w:pPr>
    <w:rPr>
      <w:rFonts w:eastAsia="Times New Roman" w:cs="Times New Roman"/>
      <w:sz w:val="21"/>
      <w:szCs w:val="21"/>
    </w:rPr>
  </w:style>
  <w:style w:type="paragraph" w:customStyle="1" w:styleId="60">
    <w:name w:val="Основной текст (6)"/>
    <w:basedOn w:val="a"/>
    <w:link w:val="6"/>
    <w:rsid w:val="00C929E3"/>
    <w:pPr>
      <w:shd w:val="clear" w:color="auto" w:fill="FFFFFF"/>
      <w:spacing w:after="0" w:line="0" w:lineRule="atLeast"/>
      <w:jc w:val="both"/>
    </w:pPr>
    <w:rPr>
      <w:rFonts w:ascii="Arial" w:eastAsia="Arial" w:hAnsi="Arial" w:cs="Arial"/>
      <w:spacing w:val="-10"/>
      <w:sz w:val="16"/>
      <w:szCs w:val="16"/>
    </w:rPr>
  </w:style>
  <w:style w:type="paragraph" w:customStyle="1" w:styleId="80">
    <w:name w:val="Основной текст (8)"/>
    <w:basedOn w:val="a"/>
    <w:link w:val="8"/>
    <w:rsid w:val="00C929E3"/>
    <w:pPr>
      <w:shd w:val="clear" w:color="auto" w:fill="FFFFFF"/>
      <w:spacing w:after="0" w:line="0" w:lineRule="atLeast"/>
    </w:pPr>
    <w:rPr>
      <w:rFonts w:ascii="Tahoma" w:eastAsia="Tahoma" w:hAnsi="Tahoma" w:cs="Tahoma"/>
      <w:spacing w:val="-10"/>
      <w:sz w:val="15"/>
      <w:szCs w:val="15"/>
    </w:rPr>
  </w:style>
  <w:style w:type="paragraph" w:customStyle="1" w:styleId="90">
    <w:name w:val="Основной текст (9)"/>
    <w:basedOn w:val="a"/>
    <w:link w:val="9"/>
    <w:rsid w:val="00C929E3"/>
    <w:pPr>
      <w:shd w:val="clear" w:color="auto" w:fill="FFFFFF"/>
      <w:spacing w:after="0" w:line="0" w:lineRule="atLeast"/>
    </w:pPr>
    <w:rPr>
      <w:rFonts w:ascii="Tahoma" w:eastAsia="Tahoma" w:hAnsi="Tahoma" w:cs="Tahoma"/>
      <w:sz w:val="15"/>
      <w:szCs w:val="15"/>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3CD4"/>
    <w:pPr>
      <w:spacing w:line="240" w:lineRule="auto"/>
    </w:pPr>
    <w:rPr>
      <w:rFonts w:ascii="Times New Roman" w:hAnsi="Times New Roman"/>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720D86"/>
    <w:rPr>
      <w:color w:val="0000FF" w:themeColor="hyperlink"/>
      <w:u w:val="single"/>
    </w:rPr>
  </w:style>
  <w:style w:type="character" w:styleId="a4">
    <w:name w:val="FollowedHyperlink"/>
    <w:basedOn w:val="a0"/>
    <w:uiPriority w:val="99"/>
    <w:semiHidden/>
    <w:unhideWhenUsed/>
    <w:rsid w:val="00720D86"/>
    <w:rPr>
      <w:color w:val="800080" w:themeColor="followedHyperlink"/>
      <w:u w:val="single"/>
    </w:rPr>
  </w:style>
  <w:style w:type="table" w:styleId="a5">
    <w:name w:val="Table Grid"/>
    <w:basedOn w:val="a1"/>
    <w:uiPriority w:val="59"/>
    <w:rsid w:val="00BA535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BA535E"/>
    <w:pPr>
      <w:spacing w:after="0"/>
    </w:pPr>
    <w:rPr>
      <w:rFonts w:ascii="Tahoma" w:hAnsi="Tahoma" w:cs="Tahoma"/>
      <w:sz w:val="16"/>
      <w:szCs w:val="16"/>
    </w:rPr>
  </w:style>
  <w:style w:type="character" w:customStyle="1" w:styleId="a7">
    <w:name w:val="Текст выноски Знак"/>
    <w:basedOn w:val="a0"/>
    <w:link w:val="a6"/>
    <w:uiPriority w:val="99"/>
    <w:semiHidden/>
    <w:rsid w:val="00BA535E"/>
    <w:rPr>
      <w:rFonts w:ascii="Tahoma" w:hAnsi="Tahoma" w:cs="Tahoma"/>
      <w:sz w:val="16"/>
      <w:szCs w:val="16"/>
    </w:rPr>
  </w:style>
  <w:style w:type="paragraph" w:styleId="a8">
    <w:name w:val="List Paragraph"/>
    <w:basedOn w:val="a"/>
    <w:uiPriority w:val="34"/>
    <w:qFormat/>
    <w:rsid w:val="00847A56"/>
    <w:pPr>
      <w:ind w:left="720"/>
      <w:contextualSpacing/>
    </w:pPr>
  </w:style>
  <w:style w:type="character" w:customStyle="1" w:styleId="a9">
    <w:name w:val="Основной текст_"/>
    <w:basedOn w:val="a0"/>
    <w:link w:val="2"/>
    <w:rsid w:val="00C929E3"/>
    <w:rPr>
      <w:rFonts w:ascii="Times New Roman" w:eastAsia="Times New Roman" w:hAnsi="Times New Roman" w:cs="Times New Roman"/>
      <w:sz w:val="21"/>
      <w:szCs w:val="21"/>
      <w:shd w:val="clear" w:color="auto" w:fill="FFFFFF"/>
    </w:rPr>
  </w:style>
  <w:style w:type="character" w:customStyle="1" w:styleId="6">
    <w:name w:val="Основной текст (6)_"/>
    <w:basedOn w:val="a0"/>
    <w:link w:val="60"/>
    <w:rsid w:val="00C929E3"/>
    <w:rPr>
      <w:rFonts w:ascii="Arial" w:eastAsia="Arial" w:hAnsi="Arial" w:cs="Arial"/>
      <w:spacing w:val="-10"/>
      <w:sz w:val="16"/>
      <w:szCs w:val="16"/>
      <w:shd w:val="clear" w:color="auto" w:fill="FFFFFF"/>
    </w:rPr>
  </w:style>
  <w:style w:type="character" w:customStyle="1" w:styleId="1">
    <w:name w:val="Основной текст1"/>
    <w:basedOn w:val="a9"/>
    <w:rsid w:val="00C929E3"/>
    <w:rPr>
      <w:rFonts w:ascii="Times New Roman" w:eastAsia="Times New Roman" w:hAnsi="Times New Roman" w:cs="Times New Roman"/>
      <w:sz w:val="21"/>
      <w:szCs w:val="21"/>
      <w:shd w:val="clear" w:color="auto" w:fill="FFFFFF"/>
    </w:rPr>
  </w:style>
  <w:style w:type="character" w:customStyle="1" w:styleId="8">
    <w:name w:val="Основной текст (8)_"/>
    <w:basedOn w:val="a0"/>
    <w:link w:val="80"/>
    <w:rsid w:val="00C929E3"/>
    <w:rPr>
      <w:rFonts w:ascii="Tahoma" w:eastAsia="Tahoma" w:hAnsi="Tahoma" w:cs="Tahoma"/>
      <w:spacing w:val="-10"/>
      <w:sz w:val="15"/>
      <w:szCs w:val="15"/>
      <w:shd w:val="clear" w:color="auto" w:fill="FFFFFF"/>
    </w:rPr>
  </w:style>
  <w:style w:type="character" w:customStyle="1" w:styleId="9">
    <w:name w:val="Основной текст (9)_"/>
    <w:basedOn w:val="a0"/>
    <w:link w:val="90"/>
    <w:rsid w:val="00C929E3"/>
    <w:rPr>
      <w:rFonts w:ascii="Tahoma" w:eastAsia="Tahoma" w:hAnsi="Tahoma" w:cs="Tahoma"/>
      <w:sz w:val="15"/>
      <w:szCs w:val="15"/>
      <w:shd w:val="clear" w:color="auto" w:fill="FFFFFF"/>
    </w:rPr>
  </w:style>
  <w:style w:type="paragraph" w:customStyle="1" w:styleId="2">
    <w:name w:val="Основной текст2"/>
    <w:basedOn w:val="a"/>
    <w:link w:val="a9"/>
    <w:rsid w:val="00C929E3"/>
    <w:pPr>
      <w:shd w:val="clear" w:color="auto" w:fill="FFFFFF"/>
      <w:spacing w:before="120" w:after="0" w:line="245" w:lineRule="exact"/>
      <w:jc w:val="center"/>
    </w:pPr>
    <w:rPr>
      <w:rFonts w:eastAsia="Times New Roman" w:cs="Times New Roman"/>
      <w:sz w:val="21"/>
      <w:szCs w:val="21"/>
    </w:rPr>
  </w:style>
  <w:style w:type="paragraph" w:customStyle="1" w:styleId="60">
    <w:name w:val="Основной текст (6)"/>
    <w:basedOn w:val="a"/>
    <w:link w:val="6"/>
    <w:rsid w:val="00C929E3"/>
    <w:pPr>
      <w:shd w:val="clear" w:color="auto" w:fill="FFFFFF"/>
      <w:spacing w:after="0" w:line="0" w:lineRule="atLeast"/>
      <w:jc w:val="both"/>
    </w:pPr>
    <w:rPr>
      <w:rFonts w:ascii="Arial" w:eastAsia="Arial" w:hAnsi="Arial" w:cs="Arial"/>
      <w:spacing w:val="-10"/>
      <w:sz w:val="16"/>
      <w:szCs w:val="16"/>
    </w:rPr>
  </w:style>
  <w:style w:type="paragraph" w:customStyle="1" w:styleId="80">
    <w:name w:val="Основной текст (8)"/>
    <w:basedOn w:val="a"/>
    <w:link w:val="8"/>
    <w:rsid w:val="00C929E3"/>
    <w:pPr>
      <w:shd w:val="clear" w:color="auto" w:fill="FFFFFF"/>
      <w:spacing w:after="0" w:line="0" w:lineRule="atLeast"/>
    </w:pPr>
    <w:rPr>
      <w:rFonts w:ascii="Tahoma" w:eastAsia="Tahoma" w:hAnsi="Tahoma" w:cs="Tahoma"/>
      <w:spacing w:val="-10"/>
      <w:sz w:val="15"/>
      <w:szCs w:val="15"/>
    </w:rPr>
  </w:style>
  <w:style w:type="paragraph" w:customStyle="1" w:styleId="90">
    <w:name w:val="Основной текст (9)"/>
    <w:basedOn w:val="a"/>
    <w:link w:val="9"/>
    <w:rsid w:val="00C929E3"/>
    <w:pPr>
      <w:shd w:val="clear" w:color="auto" w:fill="FFFFFF"/>
      <w:spacing w:after="0" w:line="0" w:lineRule="atLeast"/>
    </w:pPr>
    <w:rPr>
      <w:rFonts w:ascii="Tahoma" w:eastAsia="Tahoma" w:hAnsi="Tahoma" w:cs="Tahoma"/>
      <w:sz w:val="15"/>
      <w:szCs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image" Target="media/image16.png"/><Relationship Id="rId21" Type="http://schemas.microsoft.com/office/2007/relationships/hdphoto" Target="media/hdphoto6.wdp"/><Relationship Id="rId34" Type="http://schemas.microsoft.com/office/2007/relationships/hdphoto" Target="media/hdphoto12.wdp"/><Relationship Id="rId42" Type="http://schemas.openxmlformats.org/officeDocument/2006/relationships/image" Target="media/image18.png"/><Relationship Id="rId47" Type="http://schemas.microsoft.com/office/2007/relationships/hdphoto" Target="media/hdphoto18.wdp"/><Relationship Id="rId50" Type="http://schemas.openxmlformats.org/officeDocument/2006/relationships/image" Target="media/image22.png"/><Relationship Id="rId55" Type="http://schemas.openxmlformats.org/officeDocument/2006/relationships/fontTable" Target="fontTable.xml"/><Relationship Id="rId7" Type="http://schemas.openxmlformats.org/officeDocument/2006/relationships/hyperlink" Target="https://youtu.be/M0aG5spKAPw" TargetMode="External"/><Relationship Id="rId12" Type="http://schemas.openxmlformats.org/officeDocument/2006/relationships/image" Target="media/image2.png"/><Relationship Id="rId17" Type="http://schemas.microsoft.com/office/2007/relationships/hdphoto" Target="media/hdphoto4.wdp"/><Relationship Id="rId25" Type="http://schemas.microsoft.com/office/2007/relationships/hdphoto" Target="media/hdphoto8.wdp"/><Relationship Id="rId33" Type="http://schemas.openxmlformats.org/officeDocument/2006/relationships/image" Target="media/image13.jpeg"/><Relationship Id="rId38" Type="http://schemas.microsoft.com/office/2007/relationships/hdphoto" Target="media/hdphoto14.wdp"/><Relationship Id="rId46"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6.png"/><Relationship Id="rId29" Type="http://schemas.microsoft.com/office/2007/relationships/hdphoto" Target="media/hdphoto10.wdp"/><Relationship Id="rId41" Type="http://schemas.microsoft.com/office/2007/relationships/hdphoto" Target="media/hdphoto15.wdp"/><Relationship Id="rId54" Type="http://schemas.microsoft.com/office/2007/relationships/hdphoto" Target="media/hdphoto21.wdp"/><Relationship Id="rId1" Type="http://schemas.openxmlformats.org/officeDocument/2006/relationships/numbering" Target="numbering.xml"/><Relationship Id="rId6" Type="http://schemas.openxmlformats.org/officeDocument/2006/relationships/hyperlink" Target="https://ok.ru/video/1247915741527" TargetMode="External"/><Relationship Id="rId11" Type="http://schemas.microsoft.com/office/2007/relationships/hdphoto" Target="media/hdphoto1.wdp"/><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image" Target="media/image15.jpeg"/><Relationship Id="rId40" Type="http://schemas.openxmlformats.org/officeDocument/2006/relationships/image" Target="media/image17.png"/><Relationship Id="rId45" Type="http://schemas.microsoft.com/office/2007/relationships/hdphoto" Target="media/hdphoto17.wdp"/><Relationship Id="rId53" Type="http://schemas.openxmlformats.org/officeDocument/2006/relationships/image" Target="media/image24.png"/><Relationship Id="rId5"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0.png"/><Relationship Id="rId36" Type="http://schemas.microsoft.com/office/2007/relationships/hdphoto" Target="media/hdphoto13.wdp"/><Relationship Id="rId49" Type="http://schemas.microsoft.com/office/2007/relationships/hdphoto" Target="media/hdphoto19.wdp"/><Relationship Id="rId10" Type="http://schemas.openxmlformats.org/officeDocument/2006/relationships/image" Target="media/image1.jpeg"/><Relationship Id="rId19" Type="http://schemas.microsoft.com/office/2007/relationships/hdphoto" Target="media/hdphoto5.wdp"/><Relationship Id="rId31" Type="http://schemas.microsoft.com/office/2007/relationships/hdphoto" Target="media/hdphoto11.wdp"/><Relationship Id="rId44" Type="http://schemas.openxmlformats.org/officeDocument/2006/relationships/image" Target="media/image19.png"/><Relationship Id="rId52" Type="http://schemas.microsoft.com/office/2007/relationships/hdphoto" Target="media/hdphoto20.wdp"/><Relationship Id="rId4" Type="http://schemas.openxmlformats.org/officeDocument/2006/relationships/settings" Target="settings.xml"/><Relationship Id="rId9" Type="http://schemas.openxmlformats.org/officeDocument/2006/relationships/hyperlink" Target="https://youtu.be/qTOyobliVLE" TargetMode="External"/><Relationship Id="rId14" Type="http://schemas.openxmlformats.org/officeDocument/2006/relationships/image" Target="media/image3.png"/><Relationship Id="rId22" Type="http://schemas.openxmlformats.org/officeDocument/2006/relationships/image" Target="media/image7.png"/><Relationship Id="rId27" Type="http://schemas.microsoft.com/office/2007/relationships/hdphoto" Target="media/hdphoto9.wdp"/><Relationship Id="rId30" Type="http://schemas.openxmlformats.org/officeDocument/2006/relationships/image" Target="media/image11.png"/><Relationship Id="rId35" Type="http://schemas.openxmlformats.org/officeDocument/2006/relationships/image" Target="media/image14.jpeg"/><Relationship Id="rId43" Type="http://schemas.microsoft.com/office/2007/relationships/hdphoto" Target="media/hdphoto16.wdp"/><Relationship Id="rId48" Type="http://schemas.openxmlformats.org/officeDocument/2006/relationships/image" Target="media/image21.png"/><Relationship Id="rId56" Type="http://schemas.openxmlformats.org/officeDocument/2006/relationships/theme" Target="theme/theme1.xml"/><Relationship Id="rId8" Type="http://schemas.openxmlformats.org/officeDocument/2006/relationships/hyperlink" Target="https://youtu.be/HJK7hbwLk34" TargetMode="External"/><Relationship Id="rId51" Type="http://schemas.openxmlformats.org/officeDocument/2006/relationships/image" Target="media/image23.pn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364</TotalTime>
  <Pages>14</Pages>
  <Words>2222</Words>
  <Characters>12666</Characters>
  <Application>Microsoft Office Word</Application>
  <DocSecurity>0</DocSecurity>
  <Lines>105</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14859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2020-06-11T09:03:00Z</dcterms:created>
  <dcterms:modified xsi:type="dcterms:W3CDTF">2020-06-11T15:51:00Z</dcterms:modified>
</cp:coreProperties>
</file>