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69" w:rsidRPr="009968F5" w:rsidRDefault="002C0669" w:rsidP="002C0669">
      <w:pPr>
        <w:spacing w:line="276" w:lineRule="auto"/>
        <w:jc w:val="center"/>
        <w:rPr>
          <w:b/>
        </w:rPr>
      </w:pPr>
      <w:r>
        <w:rPr>
          <w:b/>
        </w:rPr>
        <w:t>0</w:t>
      </w:r>
      <w:r w:rsidR="004938BC">
        <w:rPr>
          <w:b/>
        </w:rPr>
        <w:t>6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2C0669" w:rsidRPr="009968F5" w:rsidRDefault="002C0669" w:rsidP="002C0669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2C0669" w:rsidRDefault="002C0669" w:rsidP="002C0669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технологии частично механизированной сварки плавлением в защитном газе меди и её сплавов.</w:t>
      </w:r>
    </w:p>
    <w:p w:rsidR="002C0669" w:rsidRPr="005E4B53" w:rsidRDefault="002C0669" w:rsidP="002C0669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2C0669" w:rsidRDefault="002C0669" w:rsidP="002C0669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2C0669" w:rsidRDefault="002C0669" w:rsidP="002C0669">
      <w:pPr>
        <w:spacing w:line="276" w:lineRule="auto"/>
      </w:pPr>
      <w:r>
        <w:t>1. Познакомиться с технологией выполнения частично механизированной сварки плавлением в защитном газе меди и её сплавов.</w:t>
      </w:r>
    </w:p>
    <w:p w:rsidR="002C0669" w:rsidRPr="002C0669" w:rsidRDefault="002C0669" w:rsidP="002C0669">
      <w:pPr>
        <w:spacing w:line="276" w:lineRule="auto"/>
        <w:ind w:firstLine="709"/>
        <w:rPr>
          <w:b/>
        </w:rPr>
      </w:pPr>
      <w:r w:rsidRPr="002C0669">
        <w:rPr>
          <w:b/>
        </w:rPr>
        <w:t>ПРИСТУПИМ</w:t>
      </w:r>
    </w:p>
    <w:p w:rsidR="002C0669" w:rsidRPr="002C0669" w:rsidRDefault="002C0669" w:rsidP="002C0669">
      <w:pPr>
        <w:spacing w:line="276" w:lineRule="auto"/>
        <w:ind w:firstLine="709"/>
        <w:rPr>
          <w:b/>
        </w:rPr>
      </w:pPr>
      <w:r w:rsidRPr="002C0669">
        <w:rPr>
          <w:b/>
        </w:rPr>
        <w:t>ТЕХНОЛОГИЯ СВАРКИ МЕДИ И ЕЕ СПЛАВОВ</w:t>
      </w:r>
    </w:p>
    <w:p w:rsidR="0095582C" w:rsidRDefault="002C0669" w:rsidP="002C0669">
      <w:pPr>
        <w:spacing w:line="276" w:lineRule="auto"/>
        <w:ind w:firstLine="709"/>
      </w:pPr>
      <w:r>
        <w:t>Температура плавления меди 1083</w:t>
      </w:r>
      <w:r>
        <w:rPr>
          <w:rFonts w:cs="Times New Roman"/>
        </w:rPr>
        <w:t>°</w:t>
      </w:r>
      <w:r>
        <w:t>С.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775"/>
        <w:gridCol w:w="5103"/>
      </w:tblGrid>
      <w:tr w:rsidR="00CA1591" w:rsidRPr="002C0669" w:rsidTr="006A0DE0">
        <w:trPr>
          <w:trHeight w:val="528"/>
        </w:trPr>
        <w:tc>
          <w:tcPr>
            <w:tcW w:w="1771" w:type="dxa"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ind w:left="40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Марка</w:t>
            </w:r>
          </w:p>
        </w:tc>
        <w:tc>
          <w:tcPr>
            <w:tcW w:w="2775" w:type="dxa"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ind w:left="38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Свариваемость</w:t>
            </w:r>
          </w:p>
        </w:tc>
        <w:tc>
          <w:tcPr>
            <w:tcW w:w="5103" w:type="dxa"/>
            <w:shd w:val="clear" w:color="auto" w:fill="FFFFFF"/>
          </w:tcPr>
          <w:p w:rsidR="002C0669" w:rsidRPr="002C0669" w:rsidRDefault="002C0669" w:rsidP="002C0669">
            <w:pPr>
              <w:jc w:val="center"/>
            </w:pPr>
            <w:r>
              <w:t>Т</w:t>
            </w:r>
            <w:r w:rsidRPr="002C0669">
              <w:t>ехнологические особенности</w:t>
            </w:r>
            <w:r w:rsidRPr="002C0669">
              <w:br/>
              <w:t>сварки</w:t>
            </w:r>
          </w:p>
        </w:tc>
      </w:tr>
      <w:tr w:rsidR="002C0669" w:rsidRPr="002C0669" w:rsidTr="006A0DE0">
        <w:trPr>
          <w:trHeight w:val="312"/>
        </w:trPr>
        <w:tc>
          <w:tcPr>
            <w:tcW w:w="4546" w:type="dxa"/>
            <w:gridSpan w:val="2"/>
            <w:shd w:val="clear" w:color="auto" w:fill="FFFFFF"/>
          </w:tcPr>
          <w:p w:rsidR="002C0669" w:rsidRPr="002C0669" w:rsidRDefault="002C0669" w:rsidP="00CA1591">
            <w:pPr>
              <w:spacing w:line="276" w:lineRule="auto"/>
              <w:ind w:left="1140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Медь катодная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2C0669" w:rsidRPr="002C0669" w:rsidRDefault="002C0669" w:rsidP="001E0B37">
            <w:pPr>
              <w:spacing w:after="0" w:line="276" w:lineRule="auto"/>
              <w:ind w:left="132" w:firstLine="283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Электродная проволока:</w:t>
            </w:r>
          </w:p>
          <w:p w:rsidR="006A0DE0" w:rsidRDefault="006A0DE0" w:rsidP="006A0DE0">
            <w:pPr>
              <w:spacing w:after="0" w:line="276" w:lineRule="auto"/>
              <w:ind w:left="132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Бр</w:t>
            </w:r>
            <w:proofErr w:type="gram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.К</w:t>
            </w:r>
            <w:proofErr w:type="gramEnd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Мц</w:t>
            </w:r>
            <w:proofErr w:type="spellEnd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3-1;</w:t>
            </w:r>
            <w:r w:rsidR="002C0669"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МНЖКТ-5-1 -0,2-0,2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="002C0669"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Бр.ОЦ</w:t>
            </w:r>
            <w:proofErr w:type="spellEnd"/>
            <w:r w:rsidR="002C0669"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4-3, </w:t>
            </w:r>
            <w:proofErr w:type="spellStart"/>
            <w:r w:rsidR="002C0669"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Бр.ОЦ</w:t>
            </w:r>
            <w:proofErr w:type="spellEnd"/>
            <w:r w:rsidR="002C0669"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4-3, БР.Х 0,7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.</w:t>
            </w:r>
          </w:p>
          <w:p w:rsidR="002C0669" w:rsidRPr="002C0669" w:rsidRDefault="002C0669" w:rsidP="006A0DE0">
            <w:pPr>
              <w:spacing w:after="0" w:line="276" w:lineRule="auto"/>
              <w:ind w:left="132" w:firstLine="283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При толщине более 8-10 мм</w:t>
            </w: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br/>
              <w:t>необходим предварительный</w:t>
            </w:r>
            <w:r w:rsid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</w:t>
            </w: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подогрев до 200-300 °С</w:t>
            </w:r>
            <w:r w:rsid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2C0669" w:rsidRPr="002C0669" w:rsidTr="006A0DE0">
        <w:trPr>
          <w:trHeight w:val="307"/>
        </w:trPr>
        <w:tc>
          <w:tcPr>
            <w:tcW w:w="1771" w:type="dxa"/>
            <w:shd w:val="clear" w:color="auto" w:fill="FFFFFF"/>
          </w:tcPr>
          <w:p w:rsidR="002C0669" w:rsidRPr="002C0669" w:rsidRDefault="002C0669" w:rsidP="002C0669">
            <w:pPr>
              <w:rPr>
                <w:szCs w:val="28"/>
              </w:rPr>
            </w:pPr>
            <w:r w:rsidRPr="002C0669">
              <w:rPr>
                <w:szCs w:val="28"/>
              </w:rPr>
              <w:t>М00к, М0к, М1к</w:t>
            </w:r>
          </w:p>
        </w:tc>
        <w:tc>
          <w:tcPr>
            <w:tcW w:w="2775" w:type="dxa"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69" w:rsidRPr="002C0669" w:rsidTr="006A0DE0">
        <w:trPr>
          <w:trHeight w:val="254"/>
        </w:trPr>
        <w:tc>
          <w:tcPr>
            <w:tcW w:w="4546" w:type="dxa"/>
            <w:gridSpan w:val="2"/>
            <w:shd w:val="clear" w:color="auto" w:fill="FFFFFF"/>
          </w:tcPr>
          <w:p w:rsidR="002C0669" w:rsidRPr="002C0669" w:rsidRDefault="002C0669" w:rsidP="00CA1591">
            <w:pPr>
              <w:spacing w:line="276" w:lineRule="auto"/>
              <w:ind w:left="880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 xml:space="preserve">Медь </w:t>
            </w:r>
            <w:proofErr w:type="spellStart"/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раскисленная</w:t>
            </w:r>
            <w:proofErr w:type="spellEnd"/>
          </w:p>
        </w:tc>
        <w:tc>
          <w:tcPr>
            <w:tcW w:w="5103" w:type="dxa"/>
            <w:vMerge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69" w:rsidRPr="002C0669" w:rsidTr="006A0DE0">
        <w:trPr>
          <w:trHeight w:val="302"/>
        </w:trPr>
        <w:tc>
          <w:tcPr>
            <w:tcW w:w="1771" w:type="dxa"/>
            <w:shd w:val="clear" w:color="auto" w:fill="FFFFFF"/>
          </w:tcPr>
          <w:p w:rsidR="002C0669" w:rsidRPr="00CA1591" w:rsidRDefault="00CA1591" w:rsidP="00CA1591">
            <w:r>
              <w:t>М1р, М2р, М3</w:t>
            </w:r>
            <w:r w:rsidR="002C0669" w:rsidRPr="00CA1591">
              <w:t>р</w:t>
            </w:r>
          </w:p>
        </w:tc>
        <w:tc>
          <w:tcPr>
            <w:tcW w:w="2775" w:type="dxa"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69" w:rsidRPr="002C0669" w:rsidTr="006A0DE0">
        <w:trPr>
          <w:trHeight w:val="269"/>
        </w:trPr>
        <w:tc>
          <w:tcPr>
            <w:tcW w:w="4546" w:type="dxa"/>
            <w:gridSpan w:val="2"/>
            <w:shd w:val="clear" w:color="auto" w:fill="FFFFFF"/>
          </w:tcPr>
          <w:p w:rsidR="002C0669" w:rsidRPr="002C0669" w:rsidRDefault="002C0669" w:rsidP="00CA1591">
            <w:pPr>
              <w:spacing w:line="276" w:lineRule="auto"/>
              <w:ind w:left="680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Медь рафинированная</w:t>
            </w:r>
          </w:p>
        </w:tc>
        <w:tc>
          <w:tcPr>
            <w:tcW w:w="5103" w:type="dxa"/>
            <w:vMerge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69" w:rsidRPr="002C0669" w:rsidTr="006A0DE0">
        <w:trPr>
          <w:trHeight w:val="293"/>
        </w:trPr>
        <w:tc>
          <w:tcPr>
            <w:tcW w:w="1771" w:type="dxa"/>
            <w:shd w:val="clear" w:color="auto" w:fill="FFFFFF"/>
          </w:tcPr>
          <w:p w:rsidR="002C0669" w:rsidRPr="00CA1591" w:rsidRDefault="002C0669" w:rsidP="00CA1591">
            <w:r w:rsidRPr="00CA1591">
              <w:t>М</w:t>
            </w:r>
            <w:proofErr w:type="gramStart"/>
            <w:r w:rsidRPr="00CA1591">
              <w:t>2</w:t>
            </w:r>
            <w:proofErr w:type="gramEnd"/>
            <w:r w:rsidRPr="00CA1591">
              <w:t>, МЗ</w:t>
            </w:r>
          </w:p>
        </w:tc>
        <w:tc>
          <w:tcPr>
            <w:tcW w:w="2775" w:type="dxa"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2C0669" w:rsidRPr="002C0669" w:rsidRDefault="002C0669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264"/>
        </w:trPr>
        <w:tc>
          <w:tcPr>
            <w:tcW w:w="4546" w:type="dxa"/>
            <w:gridSpan w:val="2"/>
            <w:shd w:val="clear" w:color="auto" w:fill="FFFFFF"/>
          </w:tcPr>
          <w:p w:rsidR="001E0B37" w:rsidRPr="002C0669" w:rsidRDefault="001E0B37" w:rsidP="00CA1591">
            <w:pPr>
              <w:spacing w:line="276" w:lineRule="auto"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Бронзы оловянные литейные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1E0B37" w:rsidRPr="006A0DE0" w:rsidRDefault="001E0B37" w:rsidP="001E0B37">
            <w:pPr>
              <w:spacing w:after="0" w:line="276" w:lineRule="auto"/>
              <w:ind w:left="132" w:firstLine="283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Электродная проволока</w:t>
            </w: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</w:t>
            </w: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той же марки, что и основной</w:t>
            </w: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</w:t>
            </w: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металл</w:t>
            </w: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.</w:t>
            </w:r>
          </w:p>
          <w:p w:rsidR="001E0B37" w:rsidRPr="002C0669" w:rsidRDefault="001E0B37" w:rsidP="001E0B37">
            <w:pPr>
              <w:spacing w:after="0" w:line="276" w:lineRule="auto"/>
              <w:ind w:left="132" w:firstLine="283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При толщине более 10-15 мм необходим предварительный подогрев до 500-600 °С.</w:t>
            </w:r>
          </w:p>
          <w:p w:rsidR="001E0B37" w:rsidRPr="002C0669" w:rsidRDefault="00C8244D" w:rsidP="001E0B37">
            <w:pPr>
              <w:spacing w:after="0" w:line="276" w:lineRule="auto"/>
              <w:ind w:left="132" w:firstLine="283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Защитные газы: </w:t>
            </w:r>
            <w:proofErr w:type="spellStart"/>
            <w:r>
              <w:rPr>
                <w:rFonts w:eastAsia="Arial Unicode MS" w:cs="Times New Roman"/>
                <w:color w:val="000000"/>
                <w:szCs w:val="28"/>
                <w:lang w:val="en-US" w:eastAsia="ru-RU"/>
              </w:rPr>
              <w:t>Ar</w:t>
            </w:r>
            <w:proofErr w:type="spellEnd"/>
            <w:r w:rsidR="001E0B37"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, Не, N</w:t>
            </w:r>
            <w:r w:rsidR="001E0B37" w:rsidRPr="00C8244D">
              <w:rPr>
                <w:rFonts w:eastAsia="Arial Unicode MS" w:cs="Times New Roman"/>
                <w:color w:val="000000"/>
                <w:szCs w:val="28"/>
                <w:vertAlign w:val="subscript"/>
                <w:lang w:eastAsia="ru-RU"/>
              </w:rPr>
              <w:t>2</w:t>
            </w:r>
            <w:r w:rsidR="001E0B37"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E0B37" w:rsidRPr="002C0669" w:rsidTr="006A0DE0">
        <w:trPr>
          <w:trHeight w:val="869"/>
        </w:trPr>
        <w:tc>
          <w:tcPr>
            <w:tcW w:w="1771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БрОЗЦ12С5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БрО5Ц5С5, БрО8Ц4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БрО10Ф1, БрО</w:t>
            </w: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10Ц2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before="180"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416"/>
        </w:trPr>
        <w:tc>
          <w:tcPr>
            <w:tcW w:w="1771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 w:rsidRPr="00CA1591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БрОЗЦ7С5Н1</w:t>
            </w:r>
          </w:p>
          <w:p w:rsidR="001E0B37" w:rsidRPr="002C0669" w:rsidRDefault="001E0B37" w:rsidP="002C0669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БрО</w:t>
            </w:r>
            <w:r w:rsidRPr="00CA1591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4Ц7С5</w:t>
            </w:r>
          </w:p>
          <w:p w:rsidR="001E0B37" w:rsidRPr="002C0669" w:rsidRDefault="001E0B37" w:rsidP="00CA1591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БрО10</w:t>
            </w:r>
            <w:r w:rsidRPr="00CA1591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10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76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Плохая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before="180"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240"/>
        </w:trPr>
        <w:tc>
          <w:tcPr>
            <w:tcW w:w="4546" w:type="dxa"/>
            <w:gridSpan w:val="2"/>
            <w:shd w:val="clear" w:color="auto" w:fill="FFFFFF"/>
          </w:tcPr>
          <w:p w:rsidR="001E0B37" w:rsidRPr="002C0669" w:rsidRDefault="001E0B37" w:rsidP="001E0B37">
            <w:pPr>
              <w:spacing w:line="276" w:lineRule="auto"/>
              <w:ind w:left="2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lastRenderedPageBreak/>
              <w:t xml:space="preserve">Бронзы </w:t>
            </w:r>
            <w:proofErr w:type="spellStart"/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безоловянистые</w:t>
            </w:r>
            <w:proofErr w:type="spellEnd"/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 xml:space="preserve"> литейные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before="180"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317"/>
        </w:trPr>
        <w:tc>
          <w:tcPr>
            <w:tcW w:w="1771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БрА9Ж3</w:t>
            </w:r>
            <w:r w:rsidRPr="00CA1591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Л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before="180"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1128"/>
        </w:trPr>
        <w:tc>
          <w:tcPr>
            <w:tcW w:w="1771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БрА9Мц2Л,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БрА10ЖЗМц2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БрА11Ж6Н6</w:t>
            </w: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БрА7Мц15ЖЗН2ц2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ind w:left="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before="180" w:after="0" w:line="276" w:lineRule="auto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250"/>
        </w:trPr>
        <w:tc>
          <w:tcPr>
            <w:tcW w:w="4546" w:type="dxa"/>
            <w:gridSpan w:val="2"/>
            <w:shd w:val="clear" w:color="auto" w:fill="FFFFFF"/>
          </w:tcPr>
          <w:p w:rsidR="001E0B37" w:rsidRPr="002C0669" w:rsidRDefault="001E0B37" w:rsidP="001E0B37">
            <w:pPr>
              <w:spacing w:line="276" w:lineRule="auto"/>
              <w:ind w:left="680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Бронзы деформируемые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595"/>
        </w:trPr>
        <w:tc>
          <w:tcPr>
            <w:tcW w:w="1771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БрО</w:t>
            </w: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ф7-0,2, БрХ</w:t>
            </w:r>
            <w:proofErr w:type="gramStart"/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1</w:t>
            </w:r>
            <w:proofErr w:type="gramEnd"/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БрКМц3</w:t>
            </w: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-1, БрБ2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571"/>
        </w:trPr>
        <w:tc>
          <w:tcPr>
            <w:tcW w:w="1771" w:type="dxa"/>
            <w:shd w:val="clear" w:color="auto" w:fill="FFFFFF"/>
          </w:tcPr>
          <w:p w:rsidR="001E0B37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БрАМц9-2,</w:t>
            </w:r>
          </w:p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БрАЖН9</w:t>
            </w: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-5-2</w:t>
            </w: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БрАЖ9-4, БрСр</w:t>
            </w:r>
            <w:proofErr w:type="gramStart"/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274"/>
        </w:trPr>
        <w:tc>
          <w:tcPr>
            <w:tcW w:w="1771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БрА5, БрА</w:t>
            </w:r>
            <w:proofErr w:type="gramStart"/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7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Плохая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2C0669">
            <w:pPr>
              <w:spacing w:after="0" w:line="276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428"/>
        </w:trPr>
        <w:tc>
          <w:tcPr>
            <w:tcW w:w="4546" w:type="dxa"/>
            <w:gridSpan w:val="2"/>
            <w:shd w:val="clear" w:color="auto" w:fill="FFFFFF"/>
          </w:tcPr>
          <w:p w:rsidR="001E0B37" w:rsidRPr="002C0669" w:rsidRDefault="001E0B37" w:rsidP="006A0DE0">
            <w:pPr>
              <w:spacing w:line="276" w:lineRule="auto"/>
              <w:ind w:left="680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Латуни деформируемые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6A0DE0" w:rsidRDefault="001E0B37" w:rsidP="006A0DE0">
            <w:pPr>
              <w:spacing w:after="0" w:line="276" w:lineRule="auto"/>
              <w:ind w:left="120" w:right="-152" w:firstLine="295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Электродная проволока:</w:t>
            </w: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br/>
            </w:r>
            <w:proofErr w:type="spellStart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Бр</w:t>
            </w:r>
            <w:proofErr w:type="gramStart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.О</w:t>
            </w:r>
            <w:proofErr w:type="gramEnd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Ц</w:t>
            </w:r>
            <w:proofErr w:type="spellEnd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4-3</w:t>
            </w:r>
            <w:r w:rsid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;</w:t>
            </w: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Бр.КМц</w:t>
            </w:r>
            <w:proofErr w:type="spellEnd"/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3-1</w:t>
            </w:r>
            <w:r w:rsid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; ЛК62-0,5;</w:t>
            </w:r>
          </w:p>
          <w:p w:rsidR="006A0DE0" w:rsidRDefault="006A0DE0" w:rsidP="006A0DE0">
            <w:pPr>
              <w:spacing w:after="0" w:line="276" w:lineRule="auto"/>
              <w:ind w:left="120" w:right="-152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ЛК80-3;</w:t>
            </w:r>
            <w:r w:rsidR="001E0B37"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ЛМц59-0,2.</w:t>
            </w:r>
          </w:p>
          <w:p w:rsidR="001E0B37" w:rsidRPr="002C0669" w:rsidRDefault="001E0B37" w:rsidP="006A0DE0">
            <w:pPr>
              <w:spacing w:after="0" w:line="276" w:lineRule="auto"/>
              <w:ind w:left="120" w:right="-152" w:firstLine="295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При толщине более 12 мм необходим предварительный подогрев до 300-350 °С</w:t>
            </w:r>
            <w:r w:rsidR="006A0DE0">
              <w:rPr>
                <w:rFonts w:eastAsia="Arial Unicode MS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E0B37" w:rsidRPr="002C0669" w:rsidTr="006A0DE0">
        <w:trPr>
          <w:trHeight w:val="293"/>
        </w:trPr>
        <w:tc>
          <w:tcPr>
            <w:tcW w:w="1771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Л96, ЛА77-2, Л</w:t>
            </w: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К80</w:t>
            </w: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-2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64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Хорошая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32" w:right="-152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562"/>
        </w:trPr>
        <w:tc>
          <w:tcPr>
            <w:tcW w:w="1771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ЛМцС58-2, ЛС3</w:t>
            </w:r>
            <w:r w:rsidRPr="002C0669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br/>
              <w:t>Л062-1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32" w:right="-152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B37" w:rsidRPr="002C0669" w:rsidTr="006A0DE0">
        <w:trPr>
          <w:trHeight w:val="409"/>
        </w:trPr>
        <w:tc>
          <w:tcPr>
            <w:tcW w:w="1771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20"/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</w:pPr>
            <w:r w:rsidRPr="001E0B37">
              <w:rPr>
                <w:rFonts w:eastAsia="Times New Roman" w:cs="Times New Roman"/>
                <w:color w:val="000000"/>
                <w:w w:val="60"/>
                <w:szCs w:val="28"/>
                <w:lang w:eastAsia="ru-RU"/>
              </w:rPr>
              <w:t>ЛС59-1, ЛС60-1</w:t>
            </w:r>
          </w:p>
        </w:tc>
        <w:tc>
          <w:tcPr>
            <w:tcW w:w="2775" w:type="dxa"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760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C0669">
              <w:rPr>
                <w:rFonts w:eastAsia="Arial Unicode MS" w:cs="Times New Roman"/>
                <w:color w:val="000000"/>
                <w:szCs w:val="28"/>
                <w:lang w:eastAsia="ru-RU"/>
              </w:rPr>
              <w:t>Плохая</w:t>
            </w:r>
          </w:p>
        </w:tc>
        <w:tc>
          <w:tcPr>
            <w:tcW w:w="5103" w:type="dxa"/>
            <w:vMerge/>
            <w:shd w:val="clear" w:color="auto" w:fill="FFFFFF"/>
          </w:tcPr>
          <w:p w:rsidR="001E0B37" w:rsidRPr="002C0669" w:rsidRDefault="001E0B37" w:rsidP="001E0B37">
            <w:pPr>
              <w:spacing w:after="0" w:line="276" w:lineRule="auto"/>
              <w:ind w:left="132" w:right="-152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E16" w:rsidRDefault="00C8244D" w:rsidP="00C8244D">
      <w:pPr>
        <w:spacing w:before="240" w:line="276" w:lineRule="auto"/>
        <w:ind w:firstLine="709"/>
      </w:pPr>
      <w:r>
        <w:t>Мель и сплавы на её основе - бронзы, латуни, медно-никелевые сплавы</w:t>
      </w:r>
      <w:r>
        <w:t xml:space="preserve"> </w:t>
      </w:r>
      <w:r>
        <w:t>-</w:t>
      </w:r>
      <w:r>
        <w:t xml:space="preserve"> </w:t>
      </w:r>
      <w:r>
        <w:t>кач</w:t>
      </w:r>
      <w:r>
        <w:t>е</w:t>
      </w:r>
      <w:r>
        <w:t>ств</w:t>
      </w:r>
      <w:r>
        <w:t>е</w:t>
      </w:r>
      <w:r>
        <w:t>нн</w:t>
      </w:r>
      <w:r>
        <w:t xml:space="preserve">о свариваются способом </w:t>
      </w:r>
      <w:r>
        <w:rPr>
          <w:lang w:val="en-US"/>
        </w:rPr>
        <w:t>MIG</w:t>
      </w:r>
      <w:r>
        <w:t>/МАС в инертных г</w:t>
      </w:r>
      <w:r>
        <w:t>аз</w:t>
      </w:r>
      <w:r>
        <w:t>ах.</w:t>
      </w:r>
    </w:p>
    <w:p w:rsidR="00C8244D" w:rsidRPr="00C8244D" w:rsidRDefault="00C8244D" w:rsidP="00C8244D">
      <w:pPr>
        <w:spacing w:before="240" w:line="276" w:lineRule="auto"/>
        <w:ind w:firstLine="709"/>
        <w:rPr>
          <w:b/>
        </w:rPr>
      </w:pPr>
      <w:r w:rsidRPr="00C8244D">
        <w:rPr>
          <w:b/>
        </w:rPr>
        <w:t>Трудности при сварке</w:t>
      </w:r>
    </w:p>
    <w:p w:rsidR="00C8244D" w:rsidRDefault="00C8244D" w:rsidP="00C8244D">
      <w:pPr>
        <w:spacing w:before="240" w:line="276" w:lineRule="auto"/>
        <w:ind w:firstLine="709"/>
      </w:pPr>
      <w:r>
        <w:t xml:space="preserve">1. </w:t>
      </w:r>
      <w:r>
        <w:t>Высокая теплопроводность ме</w:t>
      </w:r>
      <w:r>
        <w:t>д</w:t>
      </w:r>
      <w:r>
        <w:t>и</w:t>
      </w:r>
      <w:r>
        <w:t xml:space="preserve"> </w:t>
      </w:r>
      <w:r>
        <w:t>(</w:t>
      </w:r>
      <w:r>
        <w:t>в</w:t>
      </w:r>
      <w:r>
        <w:t xml:space="preserve"> 6 раз выше, чем у железа) осложняет сварку соединений </w:t>
      </w:r>
      <w:proofErr w:type="gramStart"/>
      <w:r>
        <w:t>с</w:t>
      </w:r>
      <w:proofErr w:type="gramEnd"/>
      <w:r>
        <w:t xml:space="preserve"> несимметричным те</w:t>
      </w:r>
      <w:r>
        <w:t>плоотво</w:t>
      </w:r>
      <w:r>
        <w:t>д</w:t>
      </w:r>
      <w:r>
        <w:t>ом.</w:t>
      </w:r>
    </w:p>
    <w:p w:rsidR="00C8244D" w:rsidRDefault="00C8244D" w:rsidP="00C8244D">
      <w:pPr>
        <w:spacing w:before="240" w:line="276" w:lineRule="auto"/>
        <w:ind w:firstLine="709"/>
      </w:pPr>
      <w:r>
        <w:t xml:space="preserve">2. </w:t>
      </w:r>
      <w:proofErr w:type="gramStart"/>
      <w:r>
        <w:t>Большая</w:t>
      </w:r>
      <w:proofErr w:type="gramEnd"/>
      <w:r>
        <w:t xml:space="preserve"> жидкотекучесть </w:t>
      </w:r>
      <w:r w:rsidR="00C90232">
        <w:t>(в</w:t>
      </w:r>
      <w:r>
        <w:t xml:space="preserve"> 2-</w:t>
      </w:r>
      <w:r w:rsidR="00C90232">
        <w:t xml:space="preserve"> </w:t>
      </w:r>
      <w:r>
        <w:t>2,5 ра</w:t>
      </w:r>
      <w:r w:rsidR="00C90232">
        <w:t>з</w:t>
      </w:r>
      <w:r>
        <w:t>а выше, чем у стали) затрудняет сварку вертикальных и</w:t>
      </w:r>
      <w:r w:rsidR="00C90232">
        <w:t xml:space="preserve"> потолоч</w:t>
      </w:r>
      <w:r>
        <w:t>ных швов</w:t>
      </w:r>
      <w:r w:rsidR="00C90232">
        <w:t>.</w:t>
      </w:r>
    </w:p>
    <w:p w:rsidR="00C90232" w:rsidRDefault="00C90232" w:rsidP="00C90232">
      <w:pPr>
        <w:spacing w:before="240" w:line="276" w:lineRule="auto"/>
        <w:ind w:firstLine="709"/>
      </w:pPr>
      <w:r>
        <w:t xml:space="preserve">3. </w:t>
      </w:r>
      <w:r>
        <w:t>Интенсивное окисление с образованием закиси мели (</w:t>
      </w:r>
      <w:r>
        <w:rPr>
          <w:lang w:val="en-US"/>
        </w:rPr>
        <w:t>Cu</w:t>
      </w:r>
      <w:r w:rsidRPr="00C90232">
        <w:rPr>
          <w:vertAlign w:val="subscript"/>
        </w:rPr>
        <w:t>2</w:t>
      </w:r>
      <w:r>
        <w:rPr>
          <w:lang w:val="en-US"/>
        </w:rPr>
        <w:t>O</w:t>
      </w:r>
      <w:r>
        <w:t>),</w:t>
      </w:r>
      <w:r>
        <w:t xml:space="preserve"> хорошо растворяемой в расплав</w:t>
      </w:r>
      <w:r>
        <w:t>ленном металле, приводит к образованию трещин</w:t>
      </w:r>
      <w:r>
        <w:t>.</w:t>
      </w:r>
    </w:p>
    <w:p w:rsidR="00C90232" w:rsidRDefault="00C90232" w:rsidP="00C90232">
      <w:pPr>
        <w:spacing w:before="240" w:line="276" w:lineRule="auto"/>
        <w:ind w:firstLine="709"/>
      </w:pPr>
      <w:r>
        <w:t xml:space="preserve">4. </w:t>
      </w:r>
      <w:r>
        <w:t>Активная способность меди поглощать газы (кислород и водород)</w:t>
      </w:r>
      <w:r>
        <w:t xml:space="preserve"> </w:t>
      </w:r>
      <w:r>
        <w:t xml:space="preserve">при расплавлении приводит к </w:t>
      </w:r>
      <w:r>
        <w:t>по</w:t>
      </w:r>
      <w:r>
        <w:t>рис</w:t>
      </w:r>
      <w:r>
        <w:t>то</w:t>
      </w:r>
      <w:r>
        <w:t>с</w:t>
      </w:r>
      <w:r>
        <w:t>т</w:t>
      </w:r>
      <w:r>
        <w:t xml:space="preserve">и </w:t>
      </w:r>
      <w:r>
        <w:t>шв</w:t>
      </w:r>
      <w:r>
        <w:t xml:space="preserve">а и </w:t>
      </w:r>
      <w:proofErr w:type="gramStart"/>
      <w:r>
        <w:t>п</w:t>
      </w:r>
      <w:proofErr w:type="gramEnd"/>
      <w:r>
        <w:t xml:space="preserve"> </w:t>
      </w:r>
      <w:r>
        <w:t>гор</w:t>
      </w:r>
      <w:r>
        <w:t xml:space="preserve">ячим </w:t>
      </w:r>
      <w:r>
        <w:t>трещинам.</w:t>
      </w:r>
    </w:p>
    <w:p w:rsidR="00C90232" w:rsidRDefault="00C90232" w:rsidP="00C90232">
      <w:pPr>
        <w:spacing w:before="240" w:line="276" w:lineRule="auto"/>
        <w:ind w:firstLine="709"/>
      </w:pPr>
      <w:r>
        <w:t>5. Бо</w:t>
      </w:r>
      <w:r>
        <w:t>л</w:t>
      </w:r>
      <w:r>
        <w:t>ьш</w:t>
      </w:r>
      <w:r>
        <w:t>о</w:t>
      </w:r>
      <w:r>
        <w:t>й</w:t>
      </w:r>
      <w:r>
        <w:t xml:space="preserve"> коэффициент лишенного</w:t>
      </w:r>
      <w:r>
        <w:t xml:space="preserve"> </w:t>
      </w:r>
      <w:r>
        <w:t>расширения меди (</w:t>
      </w:r>
      <w:r>
        <w:t>в</w:t>
      </w:r>
      <w:r>
        <w:t xml:space="preserve"> 1,5 ра</w:t>
      </w:r>
      <w:r>
        <w:t>з</w:t>
      </w:r>
      <w:r>
        <w:t xml:space="preserve">а </w:t>
      </w:r>
      <w:proofErr w:type="gramStart"/>
      <w:r>
        <w:t>выше</w:t>
      </w:r>
      <w:proofErr w:type="gramEnd"/>
      <w:r>
        <w:t xml:space="preserve"> чем у стали) влечет </w:t>
      </w:r>
      <w:r>
        <w:t>з</w:t>
      </w:r>
      <w:r>
        <w:t>а собой</w:t>
      </w:r>
      <w:r>
        <w:t xml:space="preserve"> </w:t>
      </w:r>
      <w:r w:rsidR="009E567D">
        <w:t>значит</w:t>
      </w:r>
      <w:r>
        <w:t>ельные деформации и напряжения</w:t>
      </w:r>
      <w:r w:rsidR="009E567D">
        <w:t>.</w:t>
      </w:r>
    </w:p>
    <w:p w:rsidR="009E567D" w:rsidRPr="009E567D" w:rsidRDefault="009E567D" w:rsidP="00C90232">
      <w:pPr>
        <w:spacing w:before="240" w:line="276" w:lineRule="auto"/>
        <w:ind w:firstLine="709"/>
        <w:rPr>
          <w:b/>
        </w:rPr>
      </w:pPr>
      <w:r w:rsidRPr="009E567D">
        <w:rPr>
          <w:b/>
        </w:rPr>
        <w:t>Подготовка к сварке</w:t>
      </w:r>
    </w:p>
    <w:p w:rsidR="009F7E16" w:rsidRDefault="009E567D" w:rsidP="009E567D">
      <w:pPr>
        <w:spacing w:line="276" w:lineRule="auto"/>
        <w:ind w:firstLine="709"/>
      </w:pPr>
      <w:r>
        <w:lastRenderedPageBreak/>
        <w:t>Ра</w:t>
      </w:r>
      <w:r>
        <w:t>з</w:t>
      </w:r>
      <w:r>
        <w:t>д</w:t>
      </w:r>
      <w:r>
        <w:t>е</w:t>
      </w:r>
      <w:r>
        <w:t xml:space="preserve">лку меди и </w:t>
      </w:r>
      <w:r>
        <w:t>её</w:t>
      </w:r>
      <w:r>
        <w:t xml:space="preserve"> сплавов на мерные заготовки можно выполнять шлифовальной машинкой</w:t>
      </w:r>
      <w:r>
        <w:t>,</w:t>
      </w:r>
      <w:r>
        <w:t xml:space="preserve"> труборезом</w:t>
      </w:r>
      <w:r>
        <w:t>,</w:t>
      </w:r>
      <w:r>
        <w:t xml:space="preserve"> на токарном или фрезерном станке, а также </w:t>
      </w:r>
      <w:r>
        <w:t>плазменно-дуговой</w:t>
      </w:r>
      <w:r>
        <w:t xml:space="preserve"> р</w:t>
      </w:r>
      <w:r>
        <w:t>ез</w:t>
      </w:r>
      <w:r>
        <w:t>кой</w:t>
      </w:r>
      <w:r>
        <w:t>.</w:t>
      </w:r>
    </w:p>
    <w:p w:rsidR="009E567D" w:rsidRDefault="009E567D" w:rsidP="009E567D">
      <w:pPr>
        <w:spacing w:line="276" w:lineRule="auto"/>
        <w:ind w:firstLine="709"/>
      </w:pPr>
      <w:r>
        <w:t xml:space="preserve">Кромки </w:t>
      </w:r>
      <w:r>
        <w:t>п</w:t>
      </w:r>
      <w:r>
        <w:t xml:space="preserve">од сварку </w:t>
      </w:r>
      <w:r>
        <w:t>п</w:t>
      </w:r>
      <w:r>
        <w:t>одго</w:t>
      </w:r>
      <w:r>
        <w:t>тавливают</w:t>
      </w:r>
      <w:r>
        <w:t xml:space="preserve"> механическим способом. Дли меди</w:t>
      </w:r>
      <w:r>
        <w:t xml:space="preserve"> </w:t>
      </w:r>
      <w:r>
        <w:t xml:space="preserve">толщиной 6 - </w:t>
      </w:r>
      <w:r>
        <w:t>18</w:t>
      </w:r>
      <w:r>
        <w:t xml:space="preserve"> мм</w:t>
      </w:r>
      <w:r>
        <w:t>,</w:t>
      </w:r>
      <w:r>
        <w:t xml:space="preserve"> рекомендую</w:t>
      </w:r>
      <w:r>
        <w:t>тс</w:t>
      </w:r>
      <w:r>
        <w:t>я V- и Х-обра</w:t>
      </w:r>
      <w:r w:rsidR="007109A1">
        <w:t>з</w:t>
      </w:r>
      <w:r>
        <w:t>ные р</w:t>
      </w:r>
      <w:r>
        <w:t>азд</w:t>
      </w:r>
      <w:r>
        <w:t>елк</w:t>
      </w:r>
      <w:r>
        <w:t>а кромок</w:t>
      </w:r>
      <w: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109A1" w:rsidTr="007109A1">
        <w:tc>
          <w:tcPr>
            <w:tcW w:w="9571" w:type="dxa"/>
          </w:tcPr>
          <w:p w:rsidR="007109A1" w:rsidRDefault="007109A1" w:rsidP="009E567D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DA0F30D" wp14:editId="12991656">
                  <wp:extent cx="2253081" cy="19699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953" cy="1971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67D" w:rsidRDefault="007109A1" w:rsidP="007109A1">
      <w:pPr>
        <w:spacing w:before="240" w:line="276" w:lineRule="auto"/>
        <w:ind w:firstLine="709"/>
      </w:pPr>
      <w:r>
        <w:t xml:space="preserve">Свариваемые детали и </w:t>
      </w:r>
      <w:r>
        <w:t>п</w:t>
      </w:r>
      <w:r>
        <w:t>ри</w:t>
      </w:r>
      <w:r>
        <w:t>с</w:t>
      </w:r>
      <w:r>
        <w:t>адоч</w:t>
      </w:r>
      <w:r>
        <w:t>н</w:t>
      </w:r>
      <w:r>
        <w:t xml:space="preserve">ую проволоку очищают от окислов и </w:t>
      </w:r>
      <w:r>
        <w:t>загрязнений</w:t>
      </w:r>
      <w:r>
        <w:t xml:space="preserve"> до металлического блеска и обезжиривают. Механическую </w:t>
      </w:r>
      <w:r>
        <w:t>зачистку</w:t>
      </w:r>
      <w:r>
        <w:t xml:space="preserve"> кромок </w:t>
      </w:r>
      <w:r>
        <w:t>выполняют</w:t>
      </w:r>
      <w:r>
        <w:t xml:space="preserve"> наждачной бумагой, металлическими щетками и т.д. Использовать наждачную бума</w:t>
      </w:r>
      <w:r>
        <w:t>г</w:t>
      </w:r>
      <w:r>
        <w:t>у и</w:t>
      </w:r>
      <w:r>
        <w:t xml:space="preserve"> </w:t>
      </w:r>
      <w:r>
        <w:t>абразивный камень с крупным</w:t>
      </w:r>
      <w:r>
        <w:t xml:space="preserve"> </w:t>
      </w:r>
      <w:r>
        <w:t>зерном не рекомендуется</w:t>
      </w:r>
      <w:r>
        <w:t>.</w:t>
      </w:r>
    </w:p>
    <w:p w:rsidR="006A0DE0" w:rsidRDefault="006A0DE0" w:rsidP="006A0DE0">
      <w:pPr>
        <w:spacing w:before="240" w:line="276" w:lineRule="auto"/>
        <w:ind w:firstLine="709"/>
      </w:pPr>
      <w:r>
        <w:t xml:space="preserve">Главное при сварке меди - защита сварочной ванны от кислорода. Она достигается при помощи </w:t>
      </w:r>
      <w:proofErr w:type="spellStart"/>
      <w:r>
        <w:t>раскисления</w:t>
      </w:r>
      <w:proofErr w:type="spellEnd"/>
      <w:r>
        <w:t xml:space="preserve"> фосфором, алюминием и серебром. Поэтому следует использовать электродную проволоку легированную этими </w:t>
      </w:r>
      <w:proofErr w:type="spellStart"/>
      <w:r>
        <w:t>раскислителями</w:t>
      </w:r>
      <w:proofErr w:type="spellEnd"/>
      <w:r>
        <w:t>.</w:t>
      </w:r>
    </w:p>
    <w:p w:rsidR="006A0DE0" w:rsidRDefault="006A0DE0" w:rsidP="006A0DE0">
      <w:pPr>
        <w:spacing w:line="276" w:lineRule="auto"/>
        <w:ind w:firstLine="709"/>
      </w:pPr>
      <w:r>
        <w:t xml:space="preserve">Свариваемые кромки и присадочную проволоку можно очищать травлением в растворе, состоящем </w:t>
      </w:r>
      <w:proofErr w:type="gramStart"/>
      <w:r>
        <w:t>из</w:t>
      </w:r>
      <w:proofErr w:type="gramEnd"/>
      <w:r>
        <w:t>:</w:t>
      </w:r>
    </w:p>
    <w:p w:rsidR="006A0DE0" w:rsidRPr="004938BC" w:rsidRDefault="007109A1" w:rsidP="006A0DE0">
      <w:pPr>
        <w:spacing w:line="276" w:lineRule="auto"/>
        <w:ind w:firstLine="709"/>
        <w:rPr>
          <w:lang w:val="en-US"/>
        </w:rPr>
      </w:pPr>
      <w:proofErr w:type="gramStart"/>
      <w:r w:rsidRPr="007109A1">
        <w:rPr>
          <w:lang w:val="en-US"/>
        </w:rPr>
        <w:t xml:space="preserve">- </w:t>
      </w:r>
      <w:r w:rsidR="006A0DE0" w:rsidRPr="004938BC">
        <w:rPr>
          <w:lang w:val="en-US"/>
        </w:rPr>
        <w:t xml:space="preserve">75 </w:t>
      </w:r>
      <w:r w:rsidR="006A0DE0">
        <w:t>см</w:t>
      </w:r>
      <w:r w:rsidR="006A0DE0" w:rsidRPr="004938BC">
        <w:rPr>
          <w:vertAlign w:val="superscript"/>
          <w:lang w:val="en-US"/>
        </w:rPr>
        <w:t>3</w:t>
      </w:r>
      <w:r w:rsidR="006A0DE0" w:rsidRPr="004938BC">
        <w:rPr>
          <w:lang w:val="en-US"/>
        </w:rPr>
        <w:t>/</w:t>
      </w:r>
      <w:r w:rsidR="006A0DE0">
        <w:t>л</w:t>
      </w:r>
      <w:r w:rsidR="004938BC">
        <w:rPr>
          <w:lang w:val="en-US"/>
        </w:rPr>
        <w:t xml:space="preserve"> HNO</w:t>
      </w:r>
      <w:r w:rsidR="004938BC">
        <w:rPr>
          <w:vertAlign w:val="subscript"/>
          <w:lang w:val="en-US"/>
        </w:rPr>
        <w:t>2</w:t>
      </w:r>
      <w:r w:rsidR="006A0DE0" w:rsidRPr="004938BC">
        <w:rPr>
          <w:lang w:val="en-US"/>
        </w:rPr>
        <w:t>;</w:t>
      </w:r>
      <w:proofErr w:type="gramEnd"/>
    </w:p>
    <w:p w:rsidR="006A0DE0" w:rsidRPr="004938BC" w:rsidRDefault="007109A1" w:rsidP="006A0DE0">
      <w:pPr>
        <w:spacing w:line="276" w:lineRule="auto"/>
        <w:ind w:firstLine="709"/>
        <w:rPr>
          <w:lang w:val="en-US"/>
        </w:rPr>
      </w:pPr>
      <w:proofErr w:type="gramStart"/>
      <w:r w:rsidRPr="007109A1">
        <w:rPr>
          <w:lang w:val="en-US"/>
        </w:rPr>
        <w:t xml:space="preserve">- </w:t>
      </w:r>
      <w:r w:rsidR="006A0DE0" w:rsidRPr="004938BC">
        <w:rPr>
          <w:lang w:val="en-US"/>
        </w:rPr>
        <w:t xml:space="preserve">100 </w:t>
      </w:r>
      <w:r w:rsidR="006A0DE0">
        <w:t>см</w:t>
      </w:r>
      <w:r w:rsidR="004938BC">
        <w:rPr>
          <w:vertAlign w:val="superscript"/>
          <w:lang w:val="en-US"/>
        </w:rPr>
        <w:t>3</w:t>
      </w:r>
      <w:r w:rsidR="006A0DE0" w:rsidRPr="004938BC">
        <w:rPr>
          <w:lang w:val="en-US"/>
        </w:rPr>
        <w:t>/</w:t>
      </w:r>
      <w:r w:rsidR="006A0DE0">
        <w:t>л</w:t>
      </w:r>
      <w:r w:rsidR="004938BC">
        <w:rPr>
          <w:lang w:val="en-US"/>
        </w:rPr>
        <w:t xml:space="preserve"> H</w:t>
      </w:r>
      <w:r w:rsidR="004938BC">
        <w:rPr>
          <w:vertAlign w:val="subscript"/>
          <w:lang w:val="en-US"/>
        </w:rPr>
        <w:t>2</w:t>
      </w:r>
      <w:r w:rsidR="004938BC">
        <w:rPr>
          <w:lang w:val="en-US"/>
        </w:rPr>
        <w:t>SO</w:t>
      </w:r>
      <w:r w:rsidR="004938BC">
        <w:rPr>
          <w:vertAlign w:val="subscript"/>
          <w:lang w:val="en-US"/>
        </w:rPr>
        <w:t>4</w:t>
      </w:r>
      <w:r w:rsidR="006A0DE0" w:rsidRPr="004938BC">
        <w:rPr>
          <w:lang w:val="en-US"/>
        </w:rPr>
        <w:t>;</w:t>
      </w:r>
      <w:proofErr w:type="gramEnd"/>
    </w:p>
    <w:p w:rsidR="006A0DE0" w:rsidRPr="004938BC" w:rsidRDefault="007109A1" w:rsidP="006A0DE0">
      <w:pPr>
        <w:spacing w:line="276" w:lineRule="auto"/>
        <w:ind w:firstLine="709"/>
      </w:pPr>
      <w:r>
        <w:t xml:space="preserve">- </w:t>
      </w:r>
      <w:r w:rsidR="006A0DE0" w:rsidRPr="004938BC">
        <w:t xml:space="preserve">1 </w:t>
      </w:r>
      <w:r w:rsidR="006A0DE0">
        <w:t>см</w:t>
      </w:r>
      <w:r w:rsidR="004938BC" w:rsidRPr="004938BC">
        <w:rPr>
          <w:vertAlign w:val="superscript"/>
        </w:rPr>
        <w:t>3</w:t>
      </w:r>
      <w:r w:rsidR="006A0DE0" w:rsidRPr="004938BC">
        <w:t>/</w:t>
      </w:r>
      <w:r w:rsidR="006A0DE0">
        <w:t>л</w:t>
      </w:r>
      <w:r w:rsidR="006A0DE0" w:rsidRPr="004938BC">
        <w:t xml:space="preserve"> </w:t>
      </w:r>
      <w:proofErr w:type="spellStart"/>
      <w:r w:rsidR="004938BC">
        <w:rPr>
          <w:lang w:val="en-US"/>
        </w:rPr>
        <w:t>HCl</w:t>
      </w:r>
      <w:proofErr w:type="spellEnd"/>
      <w:r w:rsidR="004938BC">
        <w:t>;</w:t>
      </w:r>
    </w:p>
    <w:p w:rsidR="006A0DE0" w:rsidRDefault="006A0DE0" w:rsidP="004938BC">
      <w:pPr>
        <w:spacing w:line="276" w:lineRule="auto"/>
      </w:pPr>
      <w:r>
        <w:t xml:space="preserve">с последующей промывкой в воде и щелочи и сушкой </w:t>
      </w:r>
      <w:r w:rsidR="004938BC">
        <w:t>г</w:t>
      </w:r>
      <w:r>
        <w:t>орячим</w:t>
      </w:r>
      <w:r w:rsidR="004938BC">
        <w:t xml:space="preserve"> </w:t>
      </w:r>
      <w:r>
        <w:t>воздухом.</w:t>
      </w:r>
    </w:p>
    <w:p w:rsidR="006A0DE0" w:rsidRDefault="006A0DE0" w:rsidP="006A0DE0">
      <w:pPr>
        <w:spacing w:line="276" w:lineRule="auto"/>
        <w:ind w:firstLine="709"/>
      </w:pPr>
      <w:r>
        <w:t>Предварительный подогрев конструкций с толщиной стенки 10-15 мм</w:t>
      </w:r>
      <w:r w:rsidR="004938BC">
        <w:t xml:space="preserve"> </w:t>
      </w:r>
      <w:r>
        <w:t>возможен газовым пламенем, рассредоточенной дугой или другими</w:t>
      </w:r>
      <w:r w:rsidR="004938BC">
        <w:t xml:space="preserve"> </w:t>
      </w:r>
      <w:r>
        <w:t>способами.</w:t>
      </w:r>
    </w:p>
    <w:p w:rsidR="002C0669" w:rsidRDefault="006A0DE0" w:rsidP="006A0DE0">
      <w:pPr>
        <w:spacing w:line="276" w:lineRule="auto"/>
        <w:ind w:firstLine="709"/>
      </w:pPr>
      <w:r>
        <w:t xml:space="preserve">Сборку стыков </w:t>
      </w:r>
      <w:r w:rsidR="004938BC">
        <w:t>по</w:t>
      </w:r>
      <w:r>
        <w:t xml:space="preserve">д сварку ведут и </w:t>
      </w:r>
      <w:r w:rsidR="007109A1">
        <w:t>либо</w:t>
      </w:r>
      <w:r>
        <w:t xml:space="preserve"> в </w:t>
      </w:r>
      <w:r w:rsidR="007109A1">
        <w:t>пр</w:t>
      </w:r>
      <w:r>
        <w:t>испособ</w:t>
      </w:r>
      <w:r w:rsidR="007109A1">
        <w:t>ле</w:t>
      </w:r>
      <w:r>
        <w:t>ниях,</w:t>
      </w:r>
      <w:r w:rsidR="00B228A7">
        <w:t xml:space="preserve"> либо</w:t>
      </w:r>
      <w:r>
        <w:t xml:space="preserve"> с </w:t>
      </w:r>
      <w:r w:rsidR="00B228A7">
        <w:t>по</w:t>
      </w:r>
      <w:r>
        <w:t>мощью</w:t>
      </w:r>
      <w:r w:rsidR="00B228A7">
        <w:t xml:space="preserve"> </w:t>
      </w:r>
      <w:r>
        <w:t xml:space="preserve">прихваток. </w:t>
      </w:r>
      <w:proofErr w:type="gramStart"/>
      <w:r>
        <w:t>Зазор</w:t>
      </w:r>
      <w:r w:rsidR="00B228A7">
        <w:t>,</w:t>
      </w:r>
      <w:r>
        <w:t xml:space="preserve"> в стыкуемых за</w:t>
      </w:r>
      <w:r w:rsidR="00B228A7">
        <w:t>г</w:t>
      </w:r>
      <w:r>
        <w:t>отовках</w:t>
      </w:r>
      <w:r w:rsidR="00B228A7">
        <w:t>,</w:t>
      </w:r>
      <w:r>
        <w:t xml:space="preserve"> соблюдают одинаковым</w:t>
      </w:r>
      <w:r w:rsidR="00B228A7">
        <w:t xml:space="preserve"> </w:t>
      </w:r>
      <w:r>
        <w:lastRenderedPageBreak/>
        <w:t>на всем</w:t>
      </w:r>
      <w:r w:rsidR="00B228A7">
        <w:t xml:space="preserve"> п</w:t>
      </w:r>
      <w:r>
        <w:t>ротяжении.</w:t>
      </w:r>
      <w:proofErr w:type="gramEnd"/>
      <w:r>
        <w:t xml:space="preserve"> Прихватки должны быть минимально</w:t>
      </w:r>
      <w:r w:rsidR="00B228A7">
        <w:t>г</w:t>
      </w:r>
      <w:r>
        <w:t>о сечения, чтобы в процессе сварки их можно было переплавить. Поверхность прихваток необходимо</w:t>
      </w:r>
      <w:r w:rsidR="00B228A7">
        <w:t xml:space="preserve"> </w:t>
      </w:r>
      <w:r>
        <w:t>очистить и осмотреть, чтобы на них не было горячих трещин. При сварке в</w:t>
      </w:r>
      <w:r w:rsidR="00B228A7">
        <w:t xml:space="preserve"> </w:t>
      </w:r>
      <w:r>
        <w:t xml:space="preserve">нижнем положении используют </w:t>
      </w:r>
      <w:r w:rsidR="00B228A7">
        <w:t>г</w:t>
      </w:r>
      <w:r>
        <w:t>рафи</w:t>
      </w:r>
      <w:r w:rsidR="00B228A7">
        <w:t>т</w:t>
      </w:r>
      <w:r>
        <w:t>овые подкладки или медные пластины</w:t>
      </w:r>
      <w:r w:rsidR="00B228A7">
        <w:t>,</w:t>
      </w:r>
      <w:r>
        <w:t xml:space="preserve"> охлаждаемые водой.</w:t>
      </w:r>
    </w:p>
    <w:p w:rsidR="00B228A7" w:rsidRPr="00B228A7" w:rsidRDefault="00B228A7" w:rsidP="006A0DE0">
      <w:pPr>
        <w:spacing w:line="276" w:lineRule="auto"/>
        <w:ind w:firstLine="709"/>
        <w:rPr>
          <w:b/>
        </w:rPr>
      </w:pPr>
      <w:r w:rsidRPr="00B228A7">
        <w:rPr>
          <w:b/>
        </w:rPr>
        <w:t xml:space="preserve">Выбор </w:t>
      </w:r>
      <w:r>
        <w:rPr>
          <w:b/>
        </w:rPr>
        <w:t>п</w:t>
      </w:r>
      <w:r w:rsidRPr="00B228A7">
        <w:rPr>
          <w:b/>
        </w:rPr>
        <w:t>араметров режима сварки</w:t>
      </w:r>
    </w:p>
    <w:p w:rsidR="00B228A7" w:rsidRDefault="00B228A7" w:rsidP="00B228A7">
      <w:pPr>
        <w:spacing w:line="276" w:lineRule="auto"/>
        <w:ind w:firstLine="709"/>
      </w:pPr>
      <w:r>
        <w:t>Плавящимся электродом в защитных газах эффективнее всего</w:t>
      </w:r>
      <w:r>
        <w:t xml:space="preserve"> </w:t>
      </w:r>
      <w:r>
        <w:t>сваривать медь толщиной не менее 6-8 мм. Сварку ведут на постоянном токе обратной полярности.</w:t>
      </w:r>
    </w:p>
    <w:p w:rsidR="00B228A7" w:rsidRDefault="00B228A7" w:rsidP="00881EA4">
      <w:pPr>
        <w:spacing w:line="276" w:lineRule="auto"/>
        <w:ind w:firstLine="709"/>
      </w:pPr>
      <w:r>
        <w:t>Медь хорошо сваривается плавящимся электродом в аргоне,</w:t>
      </w:r>
      <w:r>
        <w:t xml:space="preserve"> </w:t>
      </w:r>
      <w:r>
        <w:t>азоте, в смеси аргона с азотом</w:t>
      </w:r>
      <w:r>
        <w:t xml:space="preserve"> </w:t>
      </w:r>
      <w:r>
        <w:t>и в гелии. Из-за высокой теплопроводности меди для получения надежного провара в начале сварки и хорошего сплавления</w:t>
      </w:r>
      <w:r>
        <w:t xml:space="preserve"> </w:t>
      </w:r>
      <w:r>
        <w:t>кромок детали подогревают</w:t>
      </w:r>
      <w:r>
        <w:t xml:space="preserve"> до 200</w:t>
      </w:r>
      <w:r w:rsidR="00881EA4">
        <w:t xml:space="preserve"> – </w:t>
      </w:r>
      <w:r>
        <w:t>500</w:t>
      </w:r>
      <w:r w:rsidR="00881EA4">
        <w:t xml:space="preserve"> </w:t>
      </w:r>
      <w:r w:rsidR="00881EA4">
        <w:rPr>
          <w:rFonts w:cs="Times New Roman"/>
        </w:rPr>
        <w:t>°</w:t>
      </w:r>
      <w:r w:rsidR="00881EA4">
        <w:t xml:space="preserve">С. </w:t>
      </w:r>
      <w:r>
        <w:t>При сварке в аргоне подогрев необходим при</w:t>
      </w:r>
      <w:r w:rsidR="00881EA4" w:rsidRPr="00881EA4">
        <w:t xml:space="preserve"> </w:t>
      </w:r>
      <w:r w:rsidR="00881EA4">
        <w:t>толщине металла более 4</w:t>
      </w:r>
      <w:r w:rsidR="00881EA4">
        <w:t>,</w:t>
      </w:r>
      <w:r w:rsidR="00881EA4">
        <w:t>5 мм,</w:t>
      </w:r>
      <w:r w:rsidR="00881EA4">
        <w:t xml:space="preserve"> </w:t>
      </w:r>
      <w:r w:rsidR="00881EA4">
        <w:t>а в азоте - более 8 мм</w:t>
      </w:r>
      <w:r w:rsidR="00881EA4">
        <w:t>.</w:t>
      </w:r>
    </w:p>
    <w:p w:rsidR="00881EA4" w:rsidRDefault="00881EA4" w:rsidP="00881EA4">
      <w:pPr>
        <w:spacing w:line="276" w:lineRule="auto"/>
        <w:ind w:firstLine="709"/>
      </w:pPr>
      <w:r>
        <w:t>Одним из важнейших параметров</w:t>
      </w:r>
      <w:r>
        <w:t xml:space="preserve"> </w:t>
      </w:r>
      <w:r>
        <w:t>режима сварки меди плавящимся</w:t>
      </w:r>
      <w:r>
        <w:t xml:space="preserve"> </w:t>
      </w:r>
      <w:r>
        <w:t>электродом является длина дуги.</w:t>
      </w:r>
      <w:r>
        <w:t xml:space="preserve"> </w:t>
      </w:r>
      <w:r>
        <w:t>Шов качественно формируется</w:t>
      </w:r>
      <w:r>
        <w:t xml:space="preserve"> </w:t>
      </w:r>
      <w:r>
        <w:t>при длине дуги 4-5 мм.</w:t>
      </w:r>
    </w:p>
    <w:p w:rsidR="00B228A7" w:rsidRDefault="00881EA4" w:rsidP="00881EA4">
      <w:pPr>
        <w:spacing w:line="276" w:lineRule="auto"/>
        <w:ind w:firstLine="709"/>
      </w:pPr>
      <w:r>
        <w:t>Стыковые соединения сваривают</w:t>
      </w:r>
      <w:r>
        <w:t xml:space="preserve"> </w:t>
      </w:r>
      <w:r>
        <w:t>на подкладных элементах. Импульсно-дуговая сварка (ИДС) в</w:t>
      </w:r>
      <w:r>
        <w:t xml:space="preserve"> </w:t>
      </w:r>
      <w:r>
        <w:t>аргоне дает возможность выполнять вертикальные и потолочные</w:t>
      </w:r>
      <w:r>
        <w:t xml:space="preserve"> </w:t>
      </w:r>
      <w:r>
        <w:t>швы, позволяет сваривать тонкий</w:t>
      </w:r>
      <w:r>
        <w:t xml:space="preserve"> </w:t>
      </w:r>
      <w:r>
        <w:t>металл. При сварке в азоте процесс идет с короткими замыканиями (</w:t>
      </w:r>
      <w:proofErr w:type="gramStart"/>
      <w:r>
        <w:t>КЗ</w:t>
      </w:r>
      <w:proofErr w:type="gramEnd"/>
      <w:r>
        <w:t>) с повышенным разбрызгиванием или крупнокапельным</w:t>
      </w:r>
      <w:r>
        <w:t xml:space="preserve"> </w:t>
      </w:r>
      <w:r>
        <w:t>переносом (КР)</w:t>
      </w:r>
      <w:r>
        <w:t>.</w:t>
      </w:r>
    </w:p>
    <w:p w:rsidR="00881EA4" w:rsidRPr="00881EA4" w:rsidRDefault="00881EA4" w:rsidP="00881EA4">
      <w:pPr>
        <w:spacing w:line="276" w:lineRule="auto"/>
        <w:ind w:firstLine="709"/>
        <w:rPr>
          <w:b/>
        </w:rPr>
      </w:pPr>
      <w:r w:rsidRPr="00881EA4">
        <w:rPr>
          <w:b/>
        </w:rPr>
        <w:t>Техника сварки</w:t>
      </w:r>
    </w:p>
    <w:p w:rsidR="00F94005" w:rsidRDefault="00881EA4" w:rsidP="00F94005">
      <w:pPr>
        <w:spacing w:after="0" w:line="276" w:lineRule="auto"/>
        <w:ind w:firstLine="709"/>
      </w:pPr>
      <w:r>
        <w:t xml:space="preserve"> Для повышения стойкости металла шва к образованию горячих</w:t>
      </w:r>
      <w:r>
        <w:t xml:space="preserve"> т</w:t>
      </w:r>
      <w:r>
        <w:t>ре</w:t>
      </w:r>
      <w:r>
        <w:t>щ</w:t>
      </w:r>
      <w:r>
        <w:t>и</w:t>
      </w:r>
      <w:r w:rsidR="00F94005">
        <w:t>н,</w:t>
      </w:r>
      <w:r>
        <w:t xml:space="preserve"> </w:t>
      </w:r>
      <w:r>
        <w:t>рекомендуются проволоки</w:t>
      </w:r>
      <w:r w:rsidR="00F94005">
        <w:t>:</w:t>
      </w:r>
    </w:p>
    <w:p w:rsidR="00F94005" w:rsidRDefault="00881EA4" w:rsidP="00881EA4">
      <w:pPr>
        <w:spacing w:line="276" w:lineRule="auto"/>
        <w:ind w:firstLine="709"/>
      </w:pPr>
      <w:r>
        <w:t xml:space="preserve"> </w:t>
      </w:r>
      <w:proofErr w:type="spellStart"/>
      <w:r>
        <w:t>БрАЖНМц</w:t>
      </w:r>
      <w:proofErr w:type="spellEnd"/>
      <w:r>
        <w:t xml:space="preserve"> 8</w:t>
      </w:r>
      <w:r w:rsidR="00F94005">
        <w:t>,</w:t>
      </w:r>
      <w:r>
        <w:t>5-4-5-1</w:t>
      </w:r>
      <w:r w:rsidR="00F94005">
        <w:t>,5;</w:t>
      </w:r>
      <w:r>
        <w:t xml:space="preserve"> </w:t>
      </w:r>
      <w:proofErr w:type="spellStart"/>
      <w:r>
        <w:t>БрМцФЖН</w:t>
      </w:r>
      <w:proofErr w:type="spellEnd"/>
      <w:r>
        <w:t xml:space="preserve"> 12-8-3-3</w:t>
      </w:r>
      <w:r w:rsidR="00F94005">
        <w:t>;</w:t>
      </w:r>
      <w:r>
        <w:t xml:space="preserve"> ММц40.</w:t>
      </w:r>
    </w:p>
    <w:p w:rsidR="00881EA4" w:rsidRDefault="00881EA4" w:rsidP="00881EA4">
      <w:pPr>
        <w:spacing w:line="276" w:lineRule="auto"/>
        <w:ind w:firstLine="709"/>
      </w:pPr>
      <w:r>
        <w:t>Механические свойства сварных соединений в этом случае</w:t>
      </w:r>
      <w:r w:rsidR="00F94005">
        <w:t xml:space="preserve"> </w:t>
      </w:r>
      <w:r>
        <w:t>соответствуют свойствам основного металла.</w:t>
      </w:r>
    </w:p>
    <w:p w:rsidR="00115D70" w:rsidRPr="00115D70" w:rsidRDefault="00115D70" w:rsidP="00115D70">
      <w:pPr>
        <w:spacing w:line="276" w:lineRule="auto"/>
        <w:ind w:firstLine="709"/>
      </w:pPr>
      <w:r w:rsidRPr="00115D70">
        <w:t>Медь сваривают с минимальным числом проходов</w:t>
      </w:r>
    </w:p>
    <w:p w:rsidR="005056C8" w:rsidRPr="00115D70" w:rsidRDefault="00115D70" w:rsidP="00115D70">
      <w:pPr>
        <w:spacing w:line="276" w:lineRule="auto"/>
        <w:ind w:firstLine="709"/>
      </w:pPr>
      <w:r w:rsidRPr="00115D70">
        <w:t>Сварк</w:t>
      </w:r>
      <w:r>
        <w:t>у</w:t>
      </w:r>
      <w:r w:rsidRPr="00115D70">
        <w:t xml:space="preserve"> ведут «углом вперед» справа налево. Для формирования обратной стороны шва стыковых соединений используют графитовые или медные</w:t>
      </w:r>
      <w:r>
        <w:t xml:space="preserve"> </w:t>
      </w:r>
      <w:proofErr w:type="spellStart"/>
      <w:r w:rsidRPr="00115D70">
        <w:t>водоохлаждаемые</w:t>
      </w:r>
      <w:proofErr w:type="spellEnd"/>
      <w:r w:rsidRPr="00115D70">
        <w:t xml:space="preserve"> подкладки. Двусторонние соединения выполняют с формированием шва на весу или по </w:t>
      </w:r>
      <w:proofErr w:type="spellStart"/>
      <w:r w:rsidRPr="00115D70">
        <w:t>подварочному</w:t>
      </w:r>
      <w:proofErr w:type="spellEnd"/>
      <w:r w:rsidRPr="00115D70">
        <w:t xml:space="preserve"> шв</w:t>
      </w:r>
      <w:r>
        <w:t>у,</w:t>
      </w:r>
      <w:r w:rsidRPr="00115D70">
        <w:t xml:space="preserve"> наложенному</w:t>
      </w:r>
      <w:r>
        <w:t xml:space="preserve"> </w:t>
      </w:r>
      <w:r w:rsidRPr="00115D70">
        <w:t>ручной</w:t>
      </w:r>
      <w:r>
        <w:t xml:space="preserve"> </w:t>
      </w:r>
      <w:r w:rsidRPr="00115D70">
        <w:t>а</w:t>
      </w:r>
      <w:r>
        <w:t>р</w:t>
      </w:r>
      <w:r w:rsidRPr="00115D70">
        <w:t xml:space="preserve">гонодуговой сваркой </w:t>
      </w:r>
      <w:r>
        <w:rPr>
          <w:lang w:val="en-US"/>
        </w:rPr>
        <w:t>W</w:t>
      </w:r>
      <w:r w:rsidRPr="00115D70">
        <w:t xml:space="preserve"> - электродом.</w:t>
      </w:r>
    </w:p>
    <w:p w:rsidR="00881EA4" w:rsidRPr="00F94005" w:rsidRDefault="00881EA4" w:rsidP="00881EA4">
      <w:pPr>
        <w:spacing w:line="276" w:lineRule="auto"/>
        <w:ind w:firstLine="709"/>
        <w:rPr>
          <w:b/>
        </w:rPr>
      </w:pPr>
      <w:r w:rsidRPr="00F94005">
        <w:rPr>
          <w:b/>
        </w:rPr>
        <w:lastRenderedPageBreak/>
        <w:t>Ориентировочные режимы сварки меди в нижнем положении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657"/>
        <w:gridCol w:w="1044"/>
        <w:gridCol w:w="851"/>
        <w:gridCol w:w="850"/>
        <w:gridCol w:w="993"/>
        <w:gridCol w:w="992"/>
        <w:gridCol w:w="992"/>
      </w:tblGrid>
      <w:tr w:rsidR="00850614" w:rsidTr="00614CBA">
        <w:trPr>
          <w:trHeight w:val="478"/>
        </w:trPr>
        <w:tc>
          <w:tcPr>
            <w:tcW w:w="1560" w:type="dxa"/>
            <w:vMerge w:val="restart"/>
          </w:tcPr>
          <w:p w:rsidR="00850614" w:rsidRPr="00850614" w:rsidRDefault="00850614" w:rsidP="0085061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50614">
              <w:rPr>
                <w:b/>
                <w:sz w:val="16"/>
                <w:szCs w:val="16"/>
              </w:rPr>
              <w:t>Вид соединения</w:t>
            </w:r>
          </w:p>
        </w:tc>
        <w:tc>
          <w:tcPr>
            <w:tcW w:w="1701" w:type="dxa"/>
            <w:gridSpan w:val="2"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Размеры, </w:t>
            </w:r>
            <w:proofErr w:type="gramStart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мм</w:t>
            </w:r>
            <w:proofErr w:type="gramEnd"/>
          </w:p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50614" w:rsidRPr="00850614" w:rsidRDefault="00850614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Процесс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сварки</w:t>
            </w:r>
          </w:p>
        </w:tc>
        <w:tc>
          <w:tcPr>
            <w:tcW w:w="657" w:type="dxa"/>
            <w:vMerge w:val="restart"/>
          </w:tcPr>
          <w:p w:rsidR="00850614" w:rsidRPr="00850614" w:rsidRDefault="00850614" w:rsidP="005056C8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Газ</w:t>
            </w:r>
          </w:p>
        </w:tc>
        <w:tc>
          <w:tcPr>
            <w:tcW w:w="1044" w:type="dxa"/>
            <w:vMerge w:val="restart"/>
          </w:tcPr>
          <w:p w:rsidR="00850614" w:rsidRPr="00850614" w:rsidRDefault="00850614" w:rsidP="00115D70">
            <w:pPr>
              <w:pStyle w:val="20"/>
              <w:shd w:val="clear" w:color="auto" w:fill="auto"/>
              <w:spacing w:after="60" w:line="276" w:lineRule="auto"/>
              <w:ind w:left="-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Сварочный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ток, А</w:t>
            </w:r>
          </w:p>
        </w:tc>
        <w:tc>
          <w:tcPr>
            <w:tcW w:w="851" w:type="dxa"/>
            <w:vMerge w:val="restart"/>
          </w:tcPr>
          <w:p w:rsidR="00850614" w:rsidRPr="00850614" w:rsidRDefault="00850614" w:rsidP="00850614">
            <w:pPr>
              <w:pStyle w:val="150"/>
              <w:shd w:val="clear" w:color="auto" w:fill="auto"/>
              <w:tabs>
                <w:tab w:val="left" w:pos="835"/>
              </w:tabs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Напряжение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850614">
              <w:rPr>
                <w:rStyle w:val="1585pt"/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дуге,</w:t>
            </w:r>
            <w:r w:rsidRPr="00850614">
              <w:rPr>
                <w:rStyle w:val="1585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50614">
              <w:rPr>
                <w:rStyle w:val="1585pt"/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850614" w:rsidRPr="00850614" w:rsidRDefault="00850614" w:rsidP="00115D70">
            <w:pPr>
              <w:pStyle w:val="20"/>
              <w:shd w:val="clear" w:color="auto" w:fill="auto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Скорость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сварки, </w:t>
            </w:r>
            <w:proofErr w:type="gramStart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/ч</w:t>
            </w:r>
          </w:p>
        </w:tc>
        <w:tc>
          <w:tcPr>
            <w:tcW w:w="993" w:type="dxa"/>
            <w:vMerge w:val="restart"/>
          </w:tcPr>
          <w:p w:rsidR="00850614" w:rsidRPr="00850614" w:rsidRDefault="00850614" w:rsidP="00115D70">
            <w:pPr>
              <w:pStyle w:val="20"/>
              <w:shd w:val="clear" w:color="auto" w:fill="auto"/>
              <w:spacing w:line="276" w:lineRule="auto"/>
              <w:ind w:left="-108" w:right="55" w:firstLine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Диаметр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электрода, </w:t>
            </w:r>
            <w:proofErr w:type="gramStart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Вылет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электрода, </w:t>
            </w:r>
            <w:proofErr w:type="gramStart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39" w:hanging="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Расход</w:t>
            </w:r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газа, </w:t>
            </w:r>
            <w:proofErr w:type="gramStart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850614">
              <w:rPr>
                <w:rFonts w:ascii="Times New Roman" w:hAnsi="Times New Roman" w:cs="Times New Roman"/>
                <w:b/>
                <w:sz w:val="16"/>
                <w:szCs w:val="16"/>
              </w:rPr>
              <w:t>/мин</w:t>
            </w:r>
          </w:p>
        </w:tc>
      </w:tr>
      <w:tr w:rsidR="00850614" w:rsidTr="00614CBA">
        <w:trPr>
          <w:trHeight w:val="478"/>
        </w:trPr>
        <w:tc>
          <w:tcPr>
            <w:tcW w:w="1560" w:type="dxa"/>
            <w:vMerge/>
          </w:tcPr>
          <w:p w:rsidR="00850614" w:rsidRPr="00850614" w:rsidRDefault="00850614" w:rsidP="008506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0614" w:rsidRPr="00614CBA" w:rsidRDefault="00614CBA" w:rsidP="00614CBA">
            <w:pPr>
              <w:pStyle w:val="20"/>
              <w:shd w:val="clear" w:color="auto" w:fill="auto"/>
              <w:spacing w:line="276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51" w:type="dxa"/>
            <w:vAlign w:val="center"/>
          </w:tcPr>
          <w:p w:rsidR="00850614" w:rsidRPr="00614CBA" w:rsidRDefault="00614CBA" w:rsidP="00614CBA">
            <w:pPr>
              <w:pStyle w:val="20"/>
              <w:shd w:val="clear" w:color="auto" w:fill="auto"/>
              <w:spacing w:line="276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after="60" w:line="276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614" w:rsidRPr="00850614" w:rsidRDefault="00850614" w:rsidP="00850614">
            <w:pPr>
              <w:pStyle w:val="150"/>
              <w:shd w:val="clear" w:color="auto" w:fill="auto"/>
              <w:tabs>
                <w:tab w:val="left" w:pos="835"/>
              </w:tabs>
              <w:spacing w:line="276" w:lineRule="auto"/>
              <w:ind w:right="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614" w:rsidRPr="00850614" w:rsidRDefault="00850614" w:rsidP="00850614">
            <w:pPr>
              <w:pStyle w:val="20"/>
              <w:shd w:val="clear" w:color="auto" w:fill="auto"/>
              <w:spacing w:line="276" w:lineRule="auto"/>
              <w:ind w:left="39" w:hanging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3E2" w:rsidTr="00614CBA">
        <w:tc>
          <w:tcPr>
            <w:tcW w:w="1560" w:type="dxa"/>
          </w:tcPr>
          <w:p w:rsidR="00CA33E2" w:rsidRDefault="00CA33E2" w:rsidP="00CA33E2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B45C04B" wp14:editId="4DEEDE5A">
                  <wp:extent cx="863193" cy="8631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39" cy="863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0,8-1</w:t>
            </w:r>
          </w:p>
        </w:tc>
        <w:tc>
          <w:tcPr>
            <w:tcW w:w="851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ind w:left="34" w:right="-2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4CBA">
              <w:rPr>
                <w:rStyle w:val="22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614CBA">
              <w:rPr>
                <w:rStyle w:val="22pt"/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="00614CBA">
              <w:rPr>
                <w:rStyle w:val="22pt"/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="00614CBA">
              <w:rPr>
                <w:rStyle w:val="22pt"/>
                <w:rFonts w:ascii="Times New Roman" w:hAnsi="Times New Roman" w:cs="Times New Roman"/>
                <w:sz w:val="20"/>
                <w:szCs w:val="20"/>
                <w:vertAlign w:val="superscript"/>
              </w:rPr>
              <w:t>,5</w:t>
            </w:r>
          </w:p>
        </w:tc>
        <w:tc>
          <w:tcPr>
            <w:tcW w:w="850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ИДС</w:t>
            </w:r>
          </w:p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657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44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80-110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80-110</w:t>
            </w:r>
          </w:p>
        </w:tc>
        <w:tc>
          <w:tcPr>
            <w:tcW w:w="851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18-20</w:t>
            </w:r>
          </w:p>
        </w:tc>
        <w:tc>
          <w:tcPr>
            <w:tcW w:w="850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30-45</w:t>
            </w:r>
          </w:p>
        </w:tc>
        <w:tc>
          <w:tcPr>
            <w:tcW w:w="993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ind w:righ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0,8-1,2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0,8</w:t>
            </w:r>
          </w:p>
        </w:tc>
        <w:tc>
          <w:tcPr>
            <w:tcW w:w="992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10-12</w:t>
            </w:r>
          </w:p>
        </w:tc>
        <w:tc>
          <w:tcPr>
            <w:tcW w:w="992" w:type="dxa"/>
            <w:vAlign w:val="center"/>
          </w:tcPr>
          <w:p w:rsidR="00CA33E2" w:rsidRPr="00614CBA" w:rsidRDefault="00CA33E2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614CBA" w:rsidTr="00614CBA">
        <w:tc>
          <w:tcPr>
            <w:tcW w:w="1560" w:type="dxa"/>
          </w:tcPr>
          <w:p w:rsidR="00614CBA" w:rsidRDefault="00614CBA" w:rsidP="00614CB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2D85A98" wp14:editId="61183E4D">
                  <wp:extent cx="849560" cy="512064"/>
                  <wp:effectExtent l="0" t="0" r="8255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26" cy="512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1-1,5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ИДС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spellEnd"/>
            <w:proofErr w:type="gramEnd"/>
          </w:p>
        </w:tc>
        <w:tc>
          <w:tcPr>
            <w:tcW w:w="657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br/>
            </w: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1044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140-210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140-200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140-200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19-23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25-35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25-30</w:t>
            </w:r>
          </w:p>
        </w:tc>
        <w:tc>
          <w:tcPr>
            <w:tcW w:w="993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0,8-1,6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0,8-1,2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0,8-1,2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10-18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10-14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10-14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8-9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8-10</w:t>
            </w:r>
          </w:p>
        </w:tc>
      </w:tr>
      <w:tr w:rsidR="00614CBA" w:rsidTr="00614CBA">
        <w:tc>
          <w:tcPr>
            <w:tcW w:w="1560" w:type="dxa"/>
            <w:vMerge w:val="restart"/>
          </w:tcPr>
          <w:p w:rsidR="00614CBA" w:rsidRDefault="00614CBA" w:rsidP="00614CB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87F2EAD" wp14:editId="422E9CC2">
                  <wp:extent cx="840279" cy="78272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39" cy="783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СТР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ИДС</w:t>
            </w:r>
          </w:p>
        </w:tc>
        <w:tc>
          <w:tcPr>
            <w:tcW w:w="657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br/>
            </w: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1044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250-320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250-320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250-320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24-27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23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23-28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22-28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</w:tc>
        <w:tc>
          <w:tcPr>
            <w:tcW w:w="993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1-1,4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1-1,6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1,2-3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10-18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12-30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614CBA" w:rsidTr="00614CBA">
        <w:tc>
          <w:tcPr>
            <w:tcW w:w="1560" w:type="dxa"/>
            <w:vMerge/>
          </w:tcPr>
          <w:p w:rsidR="00614CBA" w:rsidRDefault="00614CBA" w:rsidP="00614CBA">
            <w:pPr>
              <w:spacing w:line="276" w:lineRule="auto"/>
              <w:rPr>
                <w:noProof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3-3,5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КР</w:t>
            </w:r>
          </w:p>
        </w:tc>
        <w:tc>
          <w:tcPr>
            <w:tcW w:w="657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Не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4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350-550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300-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300-500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20-22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20-28</w:t>
            </w:r>
          </w:p>
        </w:tc>
        <w:tc>
          <w:tcPr>
            <w:tcW w:w="993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1,6-3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1,6-3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18-35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18-35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30-40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14-16</w:t>
            </w:r>
          </w:p>
        </w:tc>
      </w:tr>
      <w:tr w:rsidR="00614CBA" w:rsidTr="00614CBA">
        <w:tc>
          <w:tcPr>
            <w:tcW w:w="1560" w:type="dxa"/>
            <w:vMerge w:val="restart"/>
          </w:tcPr>
          <w:p w:rsidR="00614CBA" w:rsidRDefault="00614CBA" w:rsidP="00614CB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A243BE8" wp14:editId="0B1B2912">
                  <wp:extent cx="826400" cy="5601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44" cy="56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1,5-2,5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КР</w:t>
            </w:r>
          </w:p>
        </w:tc>
        <w:tc>
          <w:tcPr>
            <w:tcW w:w="657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Не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4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300-500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270-500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280-500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28-36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32-38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32-39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18-22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18-22</w:t>
            </w:r>
          </w:p>
        </w:tc>
        <w:tc>
          <w:tcPr>
            <w:tcW w:w="993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1,5-3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1,5-3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18-35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18-35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30-40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14-16</w:t>
            </w:r>
          </w:p>
        </w:tc>
      </w:tr>
      <w:tr w:rsidR="00614CBA" w:rsidTr="00614CBA">
        <w:tc>
          <w:tcPr>
            <w:tcW w:w="1560" w:type="dxa"/>
            <w:vMerge/>
          </w:tcPr>
          <w:p w:rsidR="00614CBA" w:rsidRDefault="00614CBA" w:rsidP="00614CBA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ind w:left="34"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КР</w:t>
            </w:r>
          </w:p>
        </w:tc>
        <w:tc>
          <w:tcPr>
            <w:tcW w:w="657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Не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N</w:t>
            </w:r>
            <w:r w:rsidRPr="00614C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4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350-680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350-650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350-650</w:t>
            </w:r>
          </w:p>
        </w:tc>
        <w:tc>
          <w:tcPr>
            <w:tcW w:w="851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32-39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35-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16-20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16-20</w:t>
            </w:r>
          </w:p>
        </w:tc>
        <w:tc>
          <w:tcPr>
            <w:tcW w:w="993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2-4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2-4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992" w:type="dxa"/>
            <w:vAlign w:val="center"/>
          </w:tcPr>
          <w:p w:rsidR="00614CBA" w:rsidRPr="00614CBA" w:rsidRDefault="00614CBA" w:rsidP="00614CB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BA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30-50</w:t>
            </w:r>
            <w:r w:rsidRPr="00614CBA">
              <w:rPr>
                <w:rFonts w:ascii="Times New Roman" w:hAnsi="Times New Roman" w:cs="Times New Roman"/>
                <w:sz w:val="20"/>
                <w:szCs w:val="20"/>
              </w:rPr>
              <w:br/>
              <w:t>14-18</w:t>
            </w:r>
          </w:p>
        </w:tc>
      </w:tr>
    </w:tbl>
    <w:p w:rsidR="00881EA4" w:rsidRDefault="00115D70" w:rsidP="00115D70">
      <w:pPr>
        <w:spacing w:before="240" w:line="276" w:lineRule="auto"/>
        <w:ind w:firstLine="709"/>
      </w:pPr>
      <w:r w:rsidRPr="00115D70">
        <w:t>ОТВЕТИТЬ НА ВОПРОСЫ</w:t>
      </w:r>
    </w:p>
    <w:p w:rsidR="00881EA4" w:rsidRDefault="004B0EAA" w:rsidP="00881EA4">
      <w:pPr>
        <w:spacing w:line="276" w:lineRule="auto"/>
        <w:ind w:firstLine="709"/>
      </w:pPr>
      <w:r>
        <w:t>1. Какие защитные газы применяют при сварке меди?</w:t>
      </w:r>
    </w:p>
    <w:p w:rsidR="004B0EAA" w:rsidRDefault="004B0EAA" w:rsidP="00881EA4">
      <w:pPr>
        <w:spacing w:line="276" w:lineRule="auto"/>
        <w:ind w:firstLine="709"/>
      </w:pPr>
      <w:r>
        <w:t>2. Как высокая теплопроводность осложняет сварку мели?</w:t>
      </w:r>
    </w:p>
    <w:p w:rsidR="004B0EAA" w:rsidRDefault="004B0EAA" w:rsidP="00881EA4">
      <w:pPr>
        <w:spacing w:line="276" w:lineRule="auto"/>
        <w:ind w:firstLine="709"/>
      </w:pPr>
      <w:r>
        <w:t>3. Как жидкотекучесть влияет на сварку меди?</w:t>
      </w:r>
    </w:p>
    <w:p w:rsidR="004B0EAA" w:rsidRDefault="004B0EAA" w:rsidP="00881EA4">
      <w:pPr>
        <w:spacing w:line="276" w:lineRule="auto"/>
        <w:ind w:firstLine="709"/>
      </w:pPr>
      <w:r>
        <w:t>4. Почему появляется пористость шва при сварке меди?</w:t>
      </w:r>
    </w:p>
    <w:p w:rsidR="004B0EAA" w:rsidRDefault="004B0EAA" w:rsidP="00881EA4">
      <w:pPr>
        <w:spacing w:line="276" w:lineRule="auto"/>
        <w:ind w:firstLine="709"/>
      </w:pPr>
      <w:r>
        <w:t>5. Почему могут появиться горячие трещины шва при сварке меди?</w:t>
      </w:r>
    </w:p>
    <w:p w:rsidR="004B0EAA" w:rsidRDefault="004B0EAA" w:rsidP="00881EA4">
      <w:pPr>
        <w:spacing w:line="276" w:lineRule="auto"/>
        <w:ind w:firstLine="709"/>
      </w:pPr>
      <w:r>
        <w:t>6. Как подготавливают к сварке присадочную проволоку</w:t>
      </w:r>
      <w:r w:rsidR="00F520A2">
        <w:t>?</w:t>
      </w:r>
    </w:p>
    <w:p w:rsidR="00F520A2" w:rsidRDefault="00F520A2" w:rsidP="00881EA4">
      <w:pPr>
        <w:spacing w:line="276" w:lineRule="auto"/>
        <w:ind w:firstLine="709"/>
        <w:rPr>
          <w:rFonts w:cs="Times New Roman"/>
        </w:rPr>
      </w:pPr>
      <w:r>
        <w:t>7. Зачем детали из меди предварительно подогревают до 200-500</w:t>
      </w:r>
      <w:proofErr w:type="gramStart"/>
      <w:r>
        <w:t xml:space="preserve"> </w:t>
      </w:r>
      <w:r>
        <w:rPr>
          <w:rFonts w:cs="Times New Roman"/>
        </w:rPr>
        <w:t>°С</w:t>
      </w:r>
      <w:proofErr w:type="gramEnd"/>
      <w:r>
        <w:rPr>
          <w:rFonts w:cs="Times New Roman"/>
        </w:rPr>
        <w:t xml:space="preserve"> перед сваркой?</w:t>
      </w:r>
    </w:p>
    <w:p w:rsidR="00F520A2" w:rsidRDefault="00F520A2" w:rsidP="00881EA4">
      <w:pPr>
        <w:spacing w:line="276" w:lineRule="auto"/>
        <w:ind w:firstLine="709"/>
      </w:pPr>
      <w:r>
        <w:rPr>
          <w:rFonts w:cs="Times New Roman"/>
        </w:rPr>
        <w:t>8. При какой длине дуги формируется качественный шов?</w:t>
      </w:r>
    </w:p>
    <w:p w:rsidR="00F520A2" w:rsidRDefault="00F520A2" w:rsidP="00F520A2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3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F520A2" w:rsidRDefault="00F520A2" w:rsidP="00F520A2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  <w:bookmarkStart w:id="0" w:name="_GoBack"/>
      <w:bookmarkEnd w:id="0"/>
    </w:p>
    <w:sectPr w:rsidR="00F520A2" w:rsidSect="009F7E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AF6"/>
    <w:multiLevelType w:val="multilevel"/>
    <w:tmpl w:val="9CA03070"/>
    <w:lvl w:ilvl="0">
      <w:start w:val="3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7806"/>
    <w:multiLevelType w:val="multilevel"/>
    <w:tmpl w:val="82FA47A6"/>
    <w:lvl w:ilvl="0">
      <w:start w:val="34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17296B"/>
    <w:multiLevelType w:val="multilevel"/>
    <w:tmpl w:val="5A1C53E2"/>
    <w:lvl w:ilvl="0">
      <w:start w:val="19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9"/>
    <w:rsid w:val="00115D70"/>
    <w:rsid w:val="001E0B37"/>
    <w:rsid w:val="002C0669"/>
    <w:rsid w:val="004938BC"/>
    <w:rsid w:val="004B0EAA"/>
    <w:rsid w:val="005056C8"/>
    <w:rsid w:val="00614CBA"/>
    <w:rsid w:val="006A0DE0"/>
    <w:rsid w:val="007109A1"/>
    <w:rsid w:val="00850614"/>
    <w:rsid w:val="00881EA4"/>
    <w:rsid w:val="0095582C"/>
    <w:rsid w:val="009E567D"/>
    <w:rsid w:val="009F7E16"/>
    <w:rsid w:val="00B228A7"/>
    <w:rsid w:val="00C8244D"/>
    <w:rsid w:val="00C90232"/>
    <w:rsid w:val="00CA1591"/>
    <w:rsid w:val="00CA33E2"/>
    <w:rsid w:val="00F33651"/>
    <w:rsid w:val="00F520A2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94005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005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15">
    <w:name w:val="Основной текст (15)_"/>
    <w:basedOn w:val="a0"/>
    <w:link w:val="150"/>
    <w:rsid w:val="00F94005"/>
    <w:rPr>
      <w:sz w:val="15"/>
      <w:szCs w:val="15"/>
      <w:shd w:val="clear" w:color="auto" w:fill="FFFFFF"/>
    </w:rPr>
  </w:style>
  <w:style w:type="character" w:customStyle="1" w:styleId="1585pt">
    <w:name w:val="Основной текст (15) + 8;5 pt"/>
    <w:basedOn w:val="15"/>
    <w:rsid w:val="00F94005"/>
    <w:rPr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94005"/>
    <w:pPr>
      <w:shd w:val="clear" w:color="auto" w:fill="FFFFFF"/>
      <w:spacing w:after="0" w:line="202" w:lineRule="exact"/>
      <w:jc w:val="right"/>
    </w:pPr>
    <w:rPr>
      <w:rFonts w:asciiTheme="minorHAnsi" w:hAnsiTheme="minorHAnsi"/>
      <w:sz w:val="15"/>
      <w:szCs w:val="15"/>
    </w:rPr>
  </w:style>
  <w:style w:type="character" w:customStyle="1" w:styleId="22pt">
    <w:name w:val="Основной текст (2) + Интервал 2 pt"/>
    <w:basedOn w:val="2"/>
    <w:rsid w:val="005056C8"/>
    <w:rPr>
      <w:b w:val="0"/>
      <w:bCs w:val="0"/>
      <w:i w:val="0"/>
      <w:iCs w:val="0"/>
      <w:smallCaps w:val="0"/>
      <w:strike w:val="0"/>
      <w:spacing w:val="50"/>
      <w:sz w:val="17"/>
      <w:szCs w:val="17"/>
      <w:shd w:val="clear" w:color="auto" w:fill="FFFFFF"/>
    </w:rPr>
  </w:style>
  <w:style w:type="character" w:styleId="a6">
    <w:name w:val="Hyperlink"/>
    <w:basedOn w:val="a0"/>
    <w:uiPriority w:val="99"/>
    <w:unhideWhenUsed/>
    <w:rsid w:val="00F52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94005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005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15">
    <w:name w:val="Основной текст (15)_"/>
    <w:basedOn w:val="a0"/>
    <w:link w:val="150"/>
    <w:rsid w:val="00F94005"/>
    <w:rPr>
      <w:sz w:val="15"/>
      <w:szCs w:val="15"/>
      <w:shd w:val="clear" w:color="auto" w:fill="FFFFFF"/>
    </w:rPr>
  </w:style>
  <w:style w:type="character" w:customStyle="1" w:styleId="1585pt">
    <w:name w:val="Основной текст (15) + 8;5 pt"/>
    <w:basedOn w:val="15"/>
    <w:rsid w:val="00F94005"/>
    <w:rPr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94005"/>
    <w:pPr>
      <w:shd w:val="clear" w:color="auto" w:fill="FFFFFF"/>
      <w:spacing w:after="0" w:line="202" w:lineRule="exact"/>
      <w:jc w:val="right"/>
    </w:pPr>
    <w:rPr>
      <w:rFonts w:asciiTheme="minorHAnsi" w:hAnsiTheme="minorHAnsi"/>
      <w:sz w:val="15"/>
      <w:szCs w:val="15"/>
    </w:rPr>
  </w:style>
  <w:style w:type="character" w:customStyle="1" w:styleId="22pt">
    <w:name w:val="Основной текст (2) + Интервал 2 pt"/>
    <w:basedOn w:val="2"/>
    <w:rsid w:val="005056C8"/>
    <w:rPr>
      <w:b w:val="0"/>
      <w:bCs w:val="0"/>
      <w:i w:val="0"/>
      <w:iCs w:val="0"/>
      <w:smallCaps w:val="0"/>
      <w:strike w:val="0"/>
      <w:spacing w:val="50"/>
      <w:sz w:val="17"/>
      <w:szCs w:val="17"/>
      <w:shd w:val="clear" w:color="auto" w:fill="FFFFFF"/>
    </w:rPr>
  </w:style>
  <w:style w:type="character" w:styleId="a6">
    <w:name w:val="Hyperlink"/>
    <w:basedOn w:val="a0"/>
    <w:uiPriority w:val="99"/>
    <w:unhideWhenUsed/>
    <w:rsid w:val="00F5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kopytin.andrej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3E0C-BF7E-405E-83C3-8D22130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2020-05-05T17:09:00Z</dcterms:created>
  <dcterms:modified xsi:type="dcterms:W3CDTF">2020-05-05T17:09:00Z</dcterms:modified>
</cp:coreProperties>
</file>