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D2" w:rsidRPr="009968F5" w:rsidRDefault="001031D2" w:rsidP="001031D2">
      <w:pPr>
        <w:spacing w:line="276" w:lineRule="auto"/>
        <w:jc w:val="center"/>
        <w:rPr>
          <w:b/>
        </w:rPr>
      </w:pPr>
      <w:r>
        <w:rPr>
          <w:b/>
        </w:rPr>
        <w:t>0</w:t>
      </w:r>
      <w:r>
        <w:rPr>
          <w:b/>
        </w:rPr>
        <w:t>5</w:t>
      </w:r>
      <w:r w:rsidRPr="009968F5">
        <w:rPr>
          <w:b/>
        </w:rPr>
        <w:t>.0</w:t>
      </w:r>
      <w:r>
        <w:rPr>
          <w:b/>
        </w:rPr>
        <w:t>5</w:t>
      </w:r>
      <w:r w:rsidRPr="009968F5">
        <w:rPr>
          <w:b/>
        </w:rPr>
        <w:t>.2020</w:t>
      </w:r>
    </w:p>
    <w:p w:rsidR="001031D2" w:rsidRPr="009968F5" w:rsidRDefault="001031D2" w:rsidP="001031D2">
      <w:pPr>
        <w:spacing w:line="276" w:lineRule="auto"/>
        <w:jc w:val="center"/>
        <w:rPr>
          <w:b/>
        </w:rPr>
      </w:pPr>
      <w:r w:rsidRPr="009968F5">
        <w:rPr>
          <w:b/>
        </w:rPr>
        <w:t>ЗДРАВСТВУЙТЕ!</w:t>
      </w:r>
    </w:p>
    <w:p w:rsidR="001031D2" w:rsidRDefault="001031D2" w:rsidP="001031D2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270D0C">
        <w:t>МДК.04.01 Техника и технология частично механизированной сварки плавлением в защитном газе</w:t>
      </w:r>
      <w:r>
        <w:t>. Сегодня мы поговорим о технологии частично механизированной сварки плавлением в защитном газе алюминия и его сплавов.</w:t>
      </w:r>
    </w:p>
    <w:p w:rsidR="001031D2" w:rsidRPr="005E4B53" w:rsidRDefault="001031D2" w:rsidP="001031D2">
      <w:pPr>
        <w:spacing w:line="276" w:lineRule="auto"/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Технология частично механизированной сварки (наплавки) плавлением в защитном газе</w:t>
      </w:r>
    </w:p>
    <w:p w:rsidR="001031D2" w:rsidRDefault="001031D2" w:rsidP="001031D2">
      <w:pPr>
        <w:spacing w:line="276" w:lineRule="auto"/>
        <w:rPr>
          <w:b/>
        </w:rPr>
      </w:pPr>
      <w:r w:rsidRPr="005E4B53">
        <w:rPr>
          <w:b/>
        </w:rPr>
        <w:t xml:space="preserve">Цель урока: </w:t>
      </w:r>
    </w:p>
    <w:p w:rsidR="001031D2" w:rsidRDefault="001031D2" w:rsidP="001031D2">
      <w:pPr>
        <w:spacing w:line="276" w:lineRule="auto"/>
      </w:pPr>
      <w:r>
        <w:t>1. Познакомиться с технологией выполнения частично механизированной сварки плавлением в защитном газе алюминия и его сплавов.</w:t>
      </w:r>
    </w:p>
    <w:p w:rsidR="001031D2" w:rsidRPr="001D2CD6" w:rsidRDefault="001031D2" w:rsidP="001031D2">
      <w:pPr>
        <w:spacing w:line="276" w:lineRule="auto"/>
        <w:ind w:firstLine="851"/>
        <w:rPr>
          <w:b/>
        </w:rPr>
      </w:pPr>
      <w:r w:rsidRPr="001D2CD6">
        <w:rPr>
          <w:b/>
        </w:rPr>
        <w:t>Техника сварки алюминия и его сплавов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031D2" w:rsidTr="0053673B">
        <w:tc>
          <w:tcPr>
            <w:tcW w:w="9571" w:type="dxa"/>
          </w:tcPr>
          <w:p w:rsidR="001031D2" w:rsidRDefault="001031D2" w:rsidP="001031D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0D5D052" wp14:editId="15A59908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3175</wp:posOffset>
                  </wp:positionV>
                  <wp:extent cx="2898140" cy="1668145"/>
                  <wp:effectExtent l="0" t="0" r="0" b="8255"/>
                  <wp:wrapTight wrapText="bothSides">
                    <wp:wrapPolygon edited="0">
                      <wp:start x="0" y="0"/>
                      <wp:lineTo x="0" y="21460"/>
                      <wp:lineTo x="21439" y="21460"/>
                      <wp:lineTo x="2143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0" cy="166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D2CD6" w:rsidRDefault="001D2CD6" w:rsidP="001D2CD6">
      <w:pPr>
        <w:spacing w:before="240" w:line="276" w:lineRule="auto"/>
        <w:ind w:firstLine="851"/>
      </w:pPr>
      <w:r>
        <w:t>При сварке алюминия и его сплавов необходимо использовать чистые и сухие перчатки из спилки или другого подобного материала.</w:t>
      </w:r>
    </w:p>
    <w:p w:rsidR="001D2CD6" w:rsidRDefault="001D2CD6" w:rsidP="00815625">
      <w:pPr>
        <w:spacing w:line="276" w:lineRule="auto"/>
        <w:ind w:firstLine="851"/>
      </w:pPr>
      <w:r>
        <w:t>Механизированную сварку стыковых соединений без разделки кромок</w:t>
      </w:r>
      <w:r>
        <w:t xml:space="preserve"> </w:t>
      </w:r>
      <w:r>
        <w:t>в нижнем и вертикальном положениях выполняют обычно без поперечных колебаний электрода</w:t>
      </w:r>
      <w: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815625" w:rsidTr="0053673B">
        <w:tc>
          <w:tcPr>
            <w:tcW w:w="3936" w:type="dxa"/>
          </w:tcPr>
          <w:p w:rsidR="00815625" w:rsidRDefault="00815625" w:rsidP="0081562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3771426" wp14:editId="2A4CB545">
                  <wp:extent cx="1791138" cy="944282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98" cy="94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15625" w:rsidRDefault="00815625" w:rsidP="0081562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BD2EC22" wp14:editId="45B9CCE9">
                  <wp:extent cx="1326585" cy="908423"/>
                  <wp:effectExtent l="0" t="0" r="698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17" cy="909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25" w:rsidTr="0053673B">
        <w:tc>
          <w:tcPr>
            <w:tcW w:w="3936" w:type="dxa"/>
          </w:tcPr>
          <w:p w:rsidR="00815625" w:rsidRDefault="00815625" w:rsidP="0081562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63A28FD" wp14:editId="10435C03">
                  <wp:extent cx="1715172" cy="1177365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59" cy="1179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15625" w:rsidRDefault="00815625" w:rsidP="00815625">
            <w:pPr>
              <w:spacing w:line="276" w:lineRule="auto"/>
            </w:pPr>
          </w:p>
        </w:tc>
      </w:tr>
    </w:tbl>
    <w:p w:rsidR="00815625" w:rsidRDefault="00815625" w:rsidP="00815625">
      <w:pPr>
        <w:spacing w:line="276" w:lineRule="auto"/>
        <w:ind w:firstLine="851"/>
      </w:pPr>
      <w:r>
        <w:lastRenderedPageBreak/>
        <w:t>При наличии разделки кромок первый шов выполняют также без поперечных колебаний, а последующие - с небольшими (до 5 мм)</w:t>
      </w:r>
      <w:r>
        <w:t xml:space="preserve"> </w:t>
      </w:r>
      <w:r>
        <w:t>перемещениями электрода</w:t>
      </w:r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2F7833" w:rsidTr="003F033D">
        <w:tc>
          <w:tcPr>
            <w:tcW w:w="6204" w:type="dxa"/>
          </w:tcPr>
          <w:p w:rsidR="002F7833" w:rsidRDefault="002F7833" w:rsidP="002F7833">
            <w:pPr>
              <w:spacing w:line="276" w:lineRule="auto"/>
              <w:ind w:firstLine="709"/>
            </w:pPr>
            <w:r w:rsidRPr="002F7833">
              <w:t>При сварке угловых швов в нижнем положении угол наклона горелки относительно вертикальной стенки - 30-45°.</w:t>
            </w:r>
          </w:p>
        </w:tc>
        <w:tc>
          <w:tcPr>
            <w:tcW w:w="3367" w:type="dxa"/>
          </w:tcPr>
          <w:p w:rsidR="002F7833" w:rsidRDefault="002F7833" w:rsidP="0081562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A314762" wp14:editId="6F8C4A3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1270</wp:posOffset>
                  </wp:positionV>
                  <wp:extent cx="1431925" cy="1158875"/>
                  <wp:effectExtent l="0" t="0" r="0" b="3175"/>
                  <wp:wrapTight wrapText="bothSides">
                    <wp:wrapPolygon edited="0">
                      <wp:start x="0" y="0"/>
                      <wp:lineTo x="0" y="21304"/>
                      <wp:lineTo x="21265" y="21304"/>
                      <wp:lineTo x="21265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15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0CC6" w:rsidTr="003F033D">
        <w:trPr>
          <w:trHeight w:val="890"/>
        </w:trPr>
        <w:tc>
          <w:tcPr>
            <w:tcW w:w="6204" w:type="dxa"/>
          </w:tcPr>
          <w:p w:rsidR="006E0CC6" w:rsidRDefault="006E0CC6" w:rsidP="002F7833">
            <w:pPr>
              <w:spacing w:line="276" w:lineRule="auto"/>
              <w:ind w:firstLine="709"/>
            </w:pPr>
            <w:r w:rsidRPr="002F7833">
              <w:t>Угловой шов на вертикальной плоскости ведут снизу-вверх "углом вперед".</w:t>
            </w:r>
          </w:p>
        </w:tc>
        <w:tc>
          <w:tcPr>
            <w:tcW w:w="3367" w:type="dxa"/>
            <w:vMerge w:val="restart"/>
          </w:tcPr>
          <w:p w:rsidR="006E0CC6" w:rsidRDefault="006E0CC6" w:rsidP="00815625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D9BFF6B" wp14:editId="44A29CA3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0</wp:posOffset>
                  </wp:positionV>
                  <wp:extent cx="1417955" cy="1798320"/>
                  <wp:effectExtent l="0" t="0" r="0" b="0"/>
                  <wp:wrapTight wrapText="bothSides">
                    <wp:wrapPolygon edited="0">
                      <wp:start x="0" y="0"/>
                      <wp:lineTo x="0" y="21280"/>
                      <wp:lineTo x="21184" y="21280"/>
                      <wp:lineTo x="2118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0CC6" w:rsidTr="003F033D">
        <w:trPr>
          <w:trHeight w:val="889"/>
        </w:trPr>
        <w:tc>
          <w:tcPr>
            <w:tcW w:w="6204" w:type="dxa"/>
          </w:tcPr>
          <w:p w:rsidR="006E0CC6" w:rsidRPr="002F7833" w:rsidRDefault="006E0CC6" w:rsidP="002F7833">
            <w:pPr>
              <w:spacing w:line="276" w:lineRule="auto"/>
              <w:ind w:firstLine="709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D12133" wp14:editId="63F35FDE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57150</wp:posOffset>
                  </wp:positionV>
                  <wp:extent cx="2004695" cy="932180"/>
                  <wp:effectExtent l="0" t="0" r="0" b="1270"/>
                  <wp:wrapTight wrapText="bothSides">
                    <wp:wrapPolygon edited="0">
                      <wp:start x="0" y="0"/>
                      <wp:lineTo x="0" y="21188"/>
                      <wp:lineTo x="21347" y="21188"/>
                      <wp:lineTo x="21347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25" t="63666"/>
                          <a:stretch/>
                        </pic:blipFill>
                        <pic:spPr bwMode="auto">
                          <a:xfrm>
                            <a:off x="0" y="0"/>
                            <a:ext cx="200469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7" w:type="dxa"/>
            <w:vMerge/>
          </w:tcPr>
          <w:p w:rsidR="006E0CC6" w:rsidRDefault="006E0CC6" w:rsidP="00815625">
            <w:pPr>
              <w:spacing w:line="276" w:lineRule="auto"/>
              <w:rPr>
                <w:noProof/>
                <w:lang w:eastAsia="ru-RU"/>
              </w:rPr>
            </w:pPr>
          </w:p>
        </w:tc>
      </w:tr>
      <w:tr w:rsidR="002F7833" w:rsidTr="003F033D">
        <w:tc>
          <w:tcPr>
            <w:tcW w:w="6204" w:type="dxa"/>
          </w:tcPr>
          <w:p w:rsidR="002F7833" w:rsidRPr="002F7833" w:rsidRDefault="002F7833" w:rsidP="002F7833">
            <w:pPr>
              <w:spacing w:line="276" w:lineRule="auto"/>
              <w:ind w:firstLine="709"/>
            </w:pPr>
            <w:r w:rsidRPr="002F7833">
              <w:t>Однопроходную сварку выполняют с перемещениями конца электрода. Угловые швы больших сечений на вертикальной плоскости делают многопроходными путем выполнения узких швов.</w:t>
            </w:r>
          </w:p>
        </w:tc>
        <w:tc>
          <w:tcPr>
            <w:tcW w:w="3367" w:type="dxa"/>
          </w:tcPr>
          <w:p w:rsidR="002F7833" w:rsidRDefault="002F7833" w:rsidP="00815625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A1805" wp14:editId="21A8485E">
                  <wp:extent cx="1633946" cy="1374589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85" cy="137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1D2" w:rsidRDefault="001031D2" w:rsidP="0053673B">
      <w:pPr>
        <w:spacing w:before="240" w:line="276" w:lineRule="auto"/>
        <w:ind w:firstLine="851"/>
      </w:pPr>
      <w:r>
        <w:t>Так же сварива</w:t>
      </w:r>
      <w:r w:rsidR="002F7833">
        <w:t>ют и стыковые горизонтальные швы.</w:t>
      </w:r>
    </w:p>
    <w:p w:rsidR="008D4F6E" w:rsidRDefault="008D4F6E" w:rsidP="008D4F6E">
      <w:pPr>
        <w:spacing w:line="276" w:lineRule="auto"/>
        <w:ind w:firstLine="851"/>
      </w:pPr>
      <w:r>
        <w:t>С внутренней стороны шов защищают остающимися или съемными подкладками либо защитным газом, подаваемым каким-либо из способов: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4F6E" w:rsidTr="0053673B">
        <w:tc>
          <w:tcPr>
            <w:tcW w:w="4785" w:type="dxa"/>
          </w:tcPr>
          <w:p w:rsidR="008D4F6E" w:rsidRDefault="008D4F6E" w:rsidP="008D4F6E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8AEF7F1" wp14:editId="6B6ACA84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-635</wp:posOffset>
                  </wp:positionV>
                  <wp:extent cx="1894205" cy="588645"/>
                  <wp:effectExtent l="0" t="0" r="0" b="1905"/>
                  <wp:wrapTight wrapText="bothSides">
                    <wp:wrapPolygon edited="0">
                      <wp:start x="0" y="0"/>
                      <wp:lineTo x="0" y="20971"/>
                      <wp:lineTo x="21289" y="20971"/>
                      <wp:lineTo x="2128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8D4F6E" w:rsidRDefault="007E51D9" w:rsidP="008D4F6E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AE80E6E" wp14:editId="337E822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17145</wp:posOffset>
                  </wp:positionV>
                  <wp:extent cx="1965960" cy="591820"/>
                  <wp:effectExtent l="0" t="0" r="0" b="0"/>
                  <wp:wrapTight wrapText="bothSides">
                    <wp:wrapPolygon edited="0">
                      <wp:start x="0" y="0"/>
                      <wp:lineTo x="0" y="20858"/>
                      <wp:lineTo x="21349" y="20858"/>
                      <wp:lineTo x="2134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4F6E" w:rsidTr="0053673B">
        <w:tc>
          <w:tcPr>
            <w:tcW w:w="4785" w:type="dxa"/>
          </w:tcPr>
          <w:p w:rsidR="008D4F6E" w:rsidRDefault="007E51D9" w:rsidP="007E51D9">
            <w:pPr>
              <w:spacing w:line="276" w:lineRule="auto"/>
              <w:jc w:val="center"/>
            </w:pPr>
            <w:r>
              <w:t>Подкладка с канавкой пря</w:t>
            </w:r>
            <w:r>
              <w:t>моугольной формы</w:t>
            </w:r>
          </w:p>
        </w:tc>
        <w:tc>
          <w:tcPr>
            <w:tcW w:w="4786" w:type="dxa"/>
          </w:tcPr>
          <w:p w:rsidR="008D4F6E" w:rsidRDefault="007E51D9" w:rsidP="007E51D9">
            <w:pPr>
              <w:spacing w:line="276" w:lineRule="auto"/>
              <w:jc w:val="center"/>
            </w:pPr>
            <w:r>
              <w:t>Подкладка с канавкой квадратного сечения с закругленными кромками</w:t>
            </w:r>
          </w:p>
        </w:tc>
      </w:tr>
      <w:tr w:rsidR="007E51D9" w:rsidTr="0053673B">
        <w:tc>
          <w:tcPr>
            <w:tcW w:w="4785" w:type="dxa"/>
          </w:tcPr>
          <w:p w:rsidR="007E51D9" w:rsidRDefault="007E51D9" w:rsidP="007E51D9">
            <w:pPr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F9C07D" wp14:editId="5B5A6775">
                  <wp:extent cx="1843023" cy="1434353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42" cy="143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51D9" w:rsidRDefault="007E51D9" w:rsidP="007E51D9">
            <w:pPr>
              <w:spacing w:before="240" w:line="276" w:lineRule="auto"/>
            </w:pPr>
            <w:r>
              <w:t xml:space="preserve">Схема установки заглушек в трубопровод для </w:t>
            </w:r>
            <w:proofErr w:type="spellStart"/>
            <w:r>
              <w:t>поддува</w:t>
            </w:r>
            <w:proofErr w:type="spellEnd"/>
            <w:r>
              <w:t xml:space="preserve"> защитного газа</w:t>
            </w:r>
            <w:r>
              <w:t xml:space="preserve">: </w:t>
            </w:r>
            <w:r>
              <w:t>1- защитный газ; 2</w:t>
            </w:r>
            <w:r>
              <w:t xml:space="preserve"> –</w:t>
            </w:r>
            <w:r>
              <w:t xml:space="preserve"> свариваемые</w:t>
            </w:r>
            <w:r>
              <w:t xml:space="preserve"> д</w:t>
            </w:r>
            <w:r>
              <w:t>етали; 3</w:t>
            </w:r>
            <w:r>
              <w:t xml:space="preserve"> </w:t>
            </w:r>
            <w:r>
              <w:t>- заглушки;</w:t>
            </w:r>
          </w:p>
          <w:p w:rsidR="007E51D9" w:rsidRDefault="007E51D9" w:rsidP="007E51D9">
            <w:pPr>
              <w:spacing w:line="276" w:lineRule="auto"/>
            </w:pPr>
            <w:r>
              <w:t xml:space="preserve"> </w:t>
            </w:r>
            <w:r>
              <w:t>4</w:t>
            </w:r>
            <w:r>
              <w:t xml:space="preserve"> </w:t>
            </w:r>
            <w:r>
              <w:t>- соединительные тросики</w:t>
            </w:r>
            <w:r>
              <w:t>.</w:t>
            </w:r>
          </w:p>
        </w:tc>
      </w:tr>
    </w:tbl>
    <w:p w:rsidR="008D4F6E" w:rsidRDefault="00793413" w:rsidP="00793413">
      <w:pPr>
        <w:spacing w:before="240" w:line="276" w:lineRule="auto"/>
        <w:ind w:firstLine="851"/>
      </w:pPr>
      <w:r>
        <w:lastRenderedPageBreak/>
        <w:t>При сварке деталей толщиной 4 мм и более из-за быстрого остывания</w:t>
      </w:r>
      <w:r>
        <w:t xml:space="preserve"> </w:t>
      </w:r>
      <w:r>
        <w:t>сварочной ванны в шве образуются поры. Чтобы предотвратить их</w:t>
      </w:r>
      <w:r>
        <w:t xml:space="preserve"> </w:t>
      </w:r>
      <w:r>
        <w:t>появление, применяю</w:t>
      </w:r>
      <w:r>
        <w:t>т</w:t>
      </w:r>
      <w:r>
        <w:t xml:space="preserve"> шаговую сварку с возвратно-поступательными</w:t>
      </w:r>
      <w:r>
        <w:t xml:space="preserve"> </w:t>
      </w:r>
      <w:r>
        <w:t xml:space="preserve">перемещениями горелки. Каждый </w:t>
      </w:r>
      <w:r>
        <w:t>шаг</w:t>
      </w:r>
      <w:r>
        <w:t xml:space="preserve"> вперед на 3-6 мм сопровождается</w:t>
      </w:r>
      <w:r>
        <w:t xml:space="preserve"> </w:t>
      </w:r>
      <w:r>
        <w:t>перемещением назад на 1</w:t>
      </w:r>
      <w:r>
        <w:t>,</w:t>
      </w:r>
      <w:r>
        <w:t>5-3 мм. Такая техника сварки обеспечивает</w:t>
      </w:r>
      <w:r>
        <w:t xml:space="preserve"> </w:t>
      </w:r>
      <w:r>
        <w:t>более эффективную защиту и медленную кристаллизацию сварочной</w:t>
      </w:r>
      <w:r>
        <w:t xml:space="preserve"> ванны, </w:t>
      </w:r>
      <w:proofErr w:type="gramStart"/>
      <w:r>
        <w:t>что</w:t>
      </w:r>
      <w:proofErr w:type="gramEnd"/>
      <w:r>
        <w:t xml:space="preserve"> </w:t>
      </w:r>
      <w:r>
        <w:t>в</w:t>
      </w:r>
      <w:r>
        <w:t xml:space="preserve"> </w:t>
      </w:r>
      <w:r>
        <w:t>конечном счете</w:t>
      </w:r>
      <w:r>
        <w:t>,</w:t>
      </w:r>
      <w:r>
        <w:t xml:space="preserve"> гарантирует отсутствие пор.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93413" w:rsidTr="0053673B">
        <w:tc>
          <w:tcPr>
            <w:tcW w:w="4785" w:type="dxa"/>
          </w:tcPr>
          <w:p w:rsidR="00793413" w:rsidRDefault="00793413" w:rsidP="00793413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6A5B705" wp14:editId="3E6B1242">
                  <wp:extent cx="1769020" cy="1518024"/>
                  <wp:effectExtent l="0" t="0" r="317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30" cy="1519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93413" w:rsidRDefault="00793413" w:rsidP="00793413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CA846D8" wp14:editId="4EB29047">
                  <wp:extent cx="1979448" cy="1470212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02" cy="1471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413" w:rsidRDefault="00793413" w:rsidP="00793413">
      <w:pPr>
        <w:spacing w:before="240" w:line="276" w:lineRule="auto"/>
        <w:ind w:firstLine="851"/>
      </w:pPr>
      <w:r>
        <w:t>Чтобы уменьшить деформации при соединении длинномерных</w:t>
      </w:r>
      <w:r>
        <w:t xml:space="preserve"> </w:t>
      </w:r>
      <w:r>
        <w:t>конструкций, широко применяют обратноступенчатый метод сварки.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360DC6" w:rsidTr="0053673B">
        <w:trPr>
          <w:trHeight w:val="1920"/>
        </w:trPr>
        <w:tc>
          <w:tcPr>
            <w:tcW w:w="6204" w:type="dxa"/>
          </w:tcPr>
          <w:p w:rsidR="00360DC6" w:rsidRDefault="00360DC6" w:rsidP="00360DC6">
            <w:pPr>
              <w:spacing w:line="276" w:lineRule="auto"/>
              <w:ind w:firstLine="709"/>
            </w:pPr>
            <w:r w:rsidRPr="00360DC6">
              <w:t>Для заварки кратера горелку возвращают в обратном направлении на расстояние, немного превышающее длину кратера, и одновременно снижают скорость подачи проволоки</w:t>
            </w:r>
            <w:r>
              <w:t>.</w:t>
            </w:r>
          </w:p>
        </w:tc>
        <w:tc>
          <w:tcPr>
            <w:tcW w:w="3367" w:type="dxa"/>
          </w:tcPr>
          <w:p w:rsidR="00360DC6" w:rsidRDefault="00360DC6" w:rsidP="001031D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DC087DB" wp14:editId="5E28D976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2540</wp:posOffset>
                  </wp:positionV>
                  <wp:extent cx="1901190" cy="1165225"/>
                  <wp:effectExtent l="0" t="0" r="3810" b="0"/>
                  <wp:wrapTight wrapText="bothSides">
                    <wp:wrapPolygon edited="0">
                      <wp:start x="0" y="0"/>
                      <wp:lineTo x="0" y="21188"/>
                      <wp:lineTo x="21427" y="21188"/>
                      <wp:lineTo x="21427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16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60DC6" w:rsidRDefault="00360DC6" w:rsidP="00360DC6">
      <w:pPr>
        <w:spacing w:line="276" w:lineRule="auto"/>
        <w:ind w:firstLine="851"/>
      </w:pPr>
      <w:r>
        <w:t>При сварке угловых и тавровых соединений сварку заканчивают перемещением горелки в обратную сторону по шву,</w:t>
      </w:r>
      <w:r>
        <w:t xml:space="preserve"> </w:t>
      </w:r>
      <w:r>
        <w:t>одновременно замедляя подачу проволоки.</w:t>
      </w:r>
    </w:p>
    <w:p w:rsidR="001031D2" w:rsidRDefault="00360DC6" w:rsidP="00360DC6">
      <w:pPr>
        <w:spacing w:line="276" w:lineRule="auto"/>
        <w:ind w:firstLine="851"/>
      </w:pPr>
      <w:r>
        <w:t>Эффективным способом окончания сварки служит вывод</w:t>
      </w:r>
      <w:r w:rsidR="00567784">
        <w:t xml:space="preserve"> </w:t>
      </w:r>
      <w:r>
        <w:t>конца шва на выводные планки,</w:t>
      </w:r>
      <w:r w:rsidR="00567784">
        <w:t xml:space="preserve"> </w:t>
      </w:r>
      <w:r>
        <w:t>которые после сварки удаляют</w:t>
      </w:r>
      <w:r w:rsidR="00567784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67784" w:rsidTr="0053673B">
        <w:tc>
          <w:tcPr>
            <w:tcW w:w="4785" w:type="dxa"/>
          </w:tcPr>
          <w:p w:rsidR="00567784" w:rsidRDefault="00567784" w:rsidP="001031D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20A4AF1" wp14:editId="2FE9C0E4">
                  <wp:extent cx="2352675" cy="14382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7784" w:rsidRDefault="00567784" w:rsidP="001031D2">
            <w:pPr>
              <w:spacing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599AD4A" wp14:editId="6399CE24">
                  <wp:extent cx="2456125" cy="1500094"/>
                  <wp:effectExtent l="0" t="0" r="190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3" t="6794" r="651" b="13272"/>
                          <a:stretch/>
                        </pic:blipFill>
                        <pic:spPr bwMode="auto">
                          <a:xfrm>
                            <a:off x="0" y="0"/>
                            <a:ext cx="2456525" cy="150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1D2" w:rsidRDefault="001031D2" w:rsidP="001031D2">
      <w:pPr>
        <w:spacing w:line="276" w:lineRule="auto"/>
        <w:ind w:firstLine="851"/>
      </w:pPr>
    </w:p>
    <w:p w:rsidR="001031D2" w:rsidRDefault="00567784" w:rsidP="001031D2">
      <w:pPr>
        <w:spacing w:line="276" w:lineRule="auto"/>
        <w:ind w:firstLine="851"/>
      </w:pPr>
      <w:r w:rsidRPr="00567784">
        <w:t>ОТВЕТИТЬ НА ВОПРОСЫ</w:t>
      </w:r>
    </w:p>
    <w:p w:rsidR="001031D2" w:rsidRDefault="00567784" w:rsidP="001031D2">
      <w:pPr>
        <w:spacing w:line="276" w:lineRule="auto"/>
        <w:ind w:firstLine="851"/>
      </w:pPr>
      <w:r>
        <w:lastRenderedPageBreak/>
        <w:t xml:space="preserve">1. </w:t>
      </w:r>
      <w:r w:rsidR="0053673B">
        <w:t xml:space="preserve">Как зажигают </w:t>
      </w:r>
      <w:r w:rsidR="00C21FD7">
        <w:t>дугу при сварке алюминиевых дета</w:t>
      </w:r>
      <w:r w:rsidR="0053673B">
        <w:t>лей?</w:t>
      </w:r>
    </w:p>
    <w:p w:rsidR="00567784" w:rsidRDefault="00567784" w:rsidP="001031D2">
      <w:pPr>
        <w:spacing w:line="276" w:lineRule="auto"/>
        <w:ind w:firstLine="851"/>
      </w:pPr>
      <w:r>
        <w:t xml:space="preserve">2. </w:t>
      </w:r>
      <w:r w:rsidR="0053673B">
        <w:t>Почему необходимо применять чистые и сухие перчатки из спилки при сварке алюминия?</w:t>
      </w:r>
    </w:p>
    <w:p w:rsidR="0053673B" w:rsidRDefault="0053673B" w:rsidP="001031D2">
      <w:pPr>
        <w:spacing w:line="276" w:lineRule="auto"/>
        <w:ind w:firstLine="851"/>
      </w:pPr>
      <w:r>
        <w:t xml:space="preserve">3. </w:t>
      </w:r>
      <w:r w:rsidR="00C21FD7">
        <w:t>Как располагается сварочная горелка при сварке без разделки кромок стыковых соединений в нижнем и вертикальном положении?</w:t>
      </w:r>
    </w:p>
    <w:p w:rsidR="00C21FD7" w:rsidRDefault="00C21FD7" w:rsidP="00C21FD7">
      <w:pPr>
        <w:spacing w:line="276" w:lineRule="auto"/>
        <w:ind w:firstLine="851"/>
      </w:pPr>
      <w:r>
        <w:t xml:space="preserve">4. </w:t>
      </w:r>
      <w:r>
        <w:t xml:space="preserve">Как располагается сварочная горелка при сварке стыковых </w:t>
      </w:r>
      <w:r>
        <w:t>угловых соединений</w:t>
      </w:r>
      <w:r>
        <w:t xml:space="preserve"> в нижнем и вертикальном положении?</w:t>
      </w:r>
    </w:p>
    <w:p w:rsidR="00C21FD7" w:rsidRDefault="00C21FD7" w:rsidP="00C21FD7">
      <w:pPr>
        <w:spacing w:line="276" w:lineRule="auto"/>
        <w:ind w:firstLine="851"/>
      </w:pPr>
      <w:r>
        <w:t>5. Как выполняются угловые швы больших сечений?</w:t>
      </w:r>
    </w:p>
    <w:p w:rsidR="001622FA" w:rsidRDefault="001622FA" w:rsidP="00C21FD7">
      <w:pPr>
        <w:spacing w:line="276" w:lineRule="auto"/>
        <w:ind w:firstLine="851"/>
      </w:pPr>
      <w:r>
        <w:t>6.Как выполняются стыковые швы больших сечений?</w:t>
      </w:r>
    </w:p>
    <w:p w:rsidR="001622FA" w:rsidRDefault="001622FA" w:rsidP="00C21FD7">
      <w:pPr>
        <w:spacing w:line="276" w:lineRule="auto"/>
        <w:ind w:firstLine="851"/>
      </w:pPr>
      <w:r>
        <w:t>7. При какой толщине детали возникает пористость шва?</w:t>
      </w:r>
    </w:p>
    <w:p w:rsidR="001622FA" w:rsidRDefault="001622FA" w:rsidP="00C21FD7">
      <w:pPr>
        <w:spacing w:line="276" w:lineRule="auto"/>
        <w:ind w:firstLine="851"/>
      </w:pPr>
      <w:r>
        <w:t>8. Как предотвратить пористость шва?</w:t>
      </w:r>
    </w:p>
    <w:p w:rsidR="001622FA" w:rsidRDefault="001622FA" w:rsidP="00C21FD7">
      <w:pPr>
        <w:spacing w:line="276" w:lineRule="auto"/>
        <w:ind w:firstLine="851"/>
      </w:pPr>
      <w:r>
        <w:t>9. Как предотвратить деформации длинномерных алюминиевых конструкций при сварке?</w:t>
      </w:r>
    </w:p>
    <w:p w:rsidR="001622FA" w:rsidRDefault="001622FA" w:rsidP="00C21FD7">
      <w:pPr>
        <w:spacing w:line="276" w:lineRule="auto"/>
        <w:ind w:firstLine="851"/>
      </w:pPr>
      <w:r>
        <w:t>10. Как заканчивают сварку алюминиевых конструкций?</w:t>
      </w:r>
    </w:p>
    <w:p w:rsidR="00567784" w:rsidRDefault="00567784" w:rsidP="00567784">
      <w:pPr>
        <w:spacing w:after="0" w:line="276" w:lineRule="auto"/>
        <w:ind w:firstLine="709"/>
      </w:pPr>
      <w:r w:rsidRPr="007B59A8">
        <w:rPr>
          <w:b/>
        </w:rPr>
        <w:t>ОТВЕТЫ ПРИСЫЛАТЬ НА АДРЕС:</w:t>
      </w:r>
      <w:hyperlink r:id="rId33" w:history="1">
        <w:r w:rsidRPr="0083198C">
          <w:rPr>
            <w:rStyle w:val="a6"/>
            <w:lang w:val="en-US"/>
          </w:rPr>
          <w:t>kopytin</w:t>
        </w:r>
        <w:r w:rsidRPr="0071475A">
          <w:rPr>
            <w:rStyle w:val="a6"/>
          </w:rPr>
          <w:t>.</w:t>
        </w:r>
        <w:r w:rsidRPr="0083198C">
          <w:rPr>
            <w:rStyle w:val="a6"/>
            <w:lang w:val="en-US"/>
          </w:rPr>
          <w:t>andrej</w:t>
        </w:r>
        <w:r w:rsidRPr="0071475A">
          <w:rPr>
            <w:rStyle w:val="a6"/>
          </w:rPr>
          <w:t>@</w:t>
        </w:r>
        <w:r w:rsidRPr="0083198C">
          <w:rPr>
            <w:rStyle w:val="a6"/>
            <w:lang w:val="en-US"/>
          </w:rPr>
          <w:t>yandex</w:t>
        </w:r>
        <w:r w:rsidRPr="0071475A">
          <w:rPr>
            <w:rStyle w:val="a6"/>
          </w:rPr>
          <w:t>.</w:t>
        </w:r>
        <w:proofErr w:type="spellStart"/>
        <w:r w:rsidRPr="0083198C">
          <w:rPr>
            <w:rStyle w:val="a6"/>
            <w:lang w:val="en-US"/>
          </w:rPr>
          <w:t>ru</w:t>
        </w:r>
        <w:proofErr w:type="spellEnd"/>
      </w:hyperlink>
      <w:r>
        <w:rPr>
          <w:rStyle w:val="a6"/>
        </w:rPr>
        <w:t xml:space="preserve"> </w:t>
      </w:r>
      <w:r>
        <w:t>с пометкой «</w:t>
      </w:r>
      <w:r>
        <w:rPr>
          <w:b/>
        </w:rPr>
        <w:t>Технология частично механизированной сварки</w:t>
      </w:r>
      <w:r>
        <w:t>».</w:t>
      </w:r>
    </w:p>
    <w:p w:rsidR="00567784" w:rsidRDefault="00567784" w:rsidP="00567784">
      <w:pPr>
        <w:spacing w:line="276" w:lineRule="auto"/>
        <w:ind w:firstLine="708"/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</w:p>
    <w:p w:rsidR="00567784" w:rsidRDefault="00567784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1031D2" w:rsidRDefault="001031D2" w:rsidP="001031D2">
      <w:pPr>
        <w:spacing w:line="276" w:lineRule="auto"/>
        <w:ind w:firstLine="851"/>
      </w:pPr>
    </w:p>
    <w:p w:rsidR="0095582C" w:rsidRDefault="0095582C"/>
    <w:sectPr w:rsidR="00955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D2"/>
    <w:rsid w:val="001031D2"/>
    <w:rsid w:val="001622FA"/>
    <w:rsid w:val="001D2CD6"/>
    <w:rsid w:val="002F7833"/>
    <w:rsid w:val="00360DC6"/>
    <w:rsid w:val="003F033D"/>
    <w:rsid w:val="0053673B"/>
    <w:rsid w:val="00567784"/>
    <w:rsid w:val="006E0CC6"/>
    <w:rsid w:val="00793413"/>
    <w:rsid w:val="007E51D9"/>
    <w:rsid w:val="00815625"/>
    <w:rsid w:val="008D4F6E"/>
    <w:rsid w:val="0095582C"/>
    <w:rsid w:val="00C21FD7"/>
    <w:rsid w:val="00F3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D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31D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1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677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D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31D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1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677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microsoft.com/office/2007/relationships/hdphoto" Target="media/hdphoto9.wdp"/><Relationship Id="rId33" Type="http://schemas.openxmlformats.org/officeDocument/2006/relationships/hyperlink" Target="mailto:kopytin.andrej@yandex.ru" TargetMode="Externa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10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10" Type="http://schemas.microsoft.com/office/2007/relationships/hdphoto" Target="media/hdphoto3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2020-05-04T12:27:00Z</dcterms:created>
  <dcterms:modified xsi:type="dcterms:W3CDTF">2020-05-04T13:37:00Z</dcterms:modified>
</cp:coreProperties>
</file>