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B6" w:rsidRPr="00133BB6" w:rsidRDefault="00133BB6" w:rsidP="00133BB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133BB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Теория электролитической диссоциации</w:t>
      </w:r>
    </w:p>
    <w:p w:rsidR="00133BB6" w:rsidRPr="00133BB6" w:rsidRDefault="00133BB6" w:rsidP="00133BB6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3BB6">
        <w:rPr>
          <w:rFonts w:ascii="Arial" w:eastAsia="Times New Roman" w:hAnsi="Arial" w:cs="Arial"/>
          <w:color w:val="000000"/>
          <w:sz w:val="21"/>
          <w:szCs w:val="21"/>
        </w:rPr>
        <w:t>1. При растворении в воде (или расплавлении) электролиты распадаются на положительно и отрицательно заряженные ионы (подвергаются электролитической диссоциации).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2. Под действием электрического тока катионы (+) двигаются к катоду (-), а анионы (-) - к аноду (+).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3. Электролитическая диссоциация - процесс обратимый (обратная реакция называется моляризацией).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4. Степень электролитической диссоциации (a) зависит от природы электролита и растворителя, температуры и концентрации. Она показывает отношение числа молекул, распавшихся на ионы (n) к общему числу молекул, введенных в раствор (N).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a = n / N 0&lt;a&lt;1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Механизм электролитической диссоциации ионных веществ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При растворении соединений с ионными связями (например, NaCl) процесс гидратации начинается с ориентации диполей воды вокруг всех выступов и граней кристаллов соли.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Ориентируясь вокруг ионов кристаллической решетки, молекулы воды образуют с ними либо водородные, либо донорно-акцепторные связи. При этом процессе выделяется большое количество энергии, которая называется энергией гидратации.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Энергия гидратации, величина которой сравнима с энергией кристаллической решетки, идет на разрушение кристаллической решетки. При этом гидратированные ионы слой за слоем переходят в растворитель и, перемешиваясь с его молекулами, образуют раствор.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Механизм электролитической диссоциации полярных веществ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 xml:space="preserve">Аналогично диссоциируют и вещества, молекулы которых образованы по типу полярной ковалентной связи (полярные молекулы). Вокруг каждой полярной молекулы вещества (например, HCl), определенным образом ориентируются диполи воды. В результате взаимодействия с диполями воды полярная молекула еще больше поляризуется и превращается в ионную, далее уже легко образуются </w:t>
      </w:r>
      <w:r>
        <w:rPr>
          <w:rFonts w:ascii="Arial" w:eastAsia="Times New Roman" w:hAnsi="Arial" w:cs="Arial"/>
          <w:color w:val="000000"/>
          <w:sz w:val="21"/>
          <w:szCs w:val="21"/>
        </w:rPr>
        <w:t>свободные гидратированные ионы.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Электролиты и неэлектролиты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Электролитическая диссоциация веществ, идущая с образованием свободных ионов объясняет электрическую проводимость растворов.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Процесс электролитической диссоциации принято записывать в виде схемы, не раскрывая его механизма и опуская растворитель (H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O), хотя он является основным участником.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CaCl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« Ca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2+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+ 2Cl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KAl(SO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4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« K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Al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3+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+ 2SO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4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2-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HNO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« 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NO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Ba(OH)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« Ba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2+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+ 2OH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 xml:space="preserve">Из электронейтральности молекул вытекает, что суммарный заряд катионов и </w:t>
      </w:r>
      <w:r>
        <w:rPr>
          <w:rFonts w:ascii="Arial" w:eastAsia="Times New Roman" w:hAnsi="Arial" w:cs="Arial"/>
          <w:color w:val="000000"/>
          <w:sz w:val="21"/>
          <w:szCs w:val="21"/>
        </w:rPr>
        <w:t>анионов должен быть равен нулю.</w:t>
      </w:r>
    </w:p>
    <w:p w:rsidR="00133BB6" w:rsidRPr="00133BB6" w:rsidRDefault="00133BB6" w:rsidP="00133BB6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3BB6">
        <w:rPr>
          <w:rFonts w:ascii="Arial" w:eastAsia="Times New Roman" w:hAnsi="Arial" w:cs="Arial"/>
          <w:b/>
          <w:bCs/>
          <w:color w:val="000000"/>
          <w:sz w:val="21"/>
        </w:rPr>
        <w:t>Сильные электролиты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Это вещества, которые при растворении в воде практически полностью распадаются на ионы. Как правило, к сильным электролитам относятся вещества с ионными или сильно полярными связями: все хорошо растворимые соли, сильные кислоты (HCl, HBr, HI, HClO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4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, 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SO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4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,HNO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) и сильные основания (LiOH, NaOH, KOH, RbOH, CsOH, Ba(OH)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,Sr(OH)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,Ca(OH)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).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В растворе сильного электролита растворённое вещество находится в основном в виде ионов (катионов и анионов); недиссоциированные молекулы практически отсутствуют.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Слабые электролиты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Вещества, частично диссоциирующие на ионы. Растворы слабых электролитов наряду с ионами содержат недиссоциированные молекулы. Слабые электролиты не могут дать большой концентрации ионов в растворе.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К слабым электролитам относятся: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1) почти все органические кислоты (CH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COOH, C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5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COOH и др.);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2) некоторые неорганические кислоты (H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CO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, 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S и др.);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lastRenderedPageBreak/>
        <w:t>3) почти все малорастворимые в воде соли, основания и гидроксид аммония (Ca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(PO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4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; Cu(OH)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; Al(OH)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; NH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4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OH);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4) вода.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Они плохо (или почти не проводят) электрический ток.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СH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COOH « CH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COO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Cu(OH)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« [CuOH]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OH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(первая ступень)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[CuOH]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« Cu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2+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OH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(вторая ступень)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2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CO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« 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HCO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(первая ступень)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HCO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-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« H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+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 + CO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bscript"/>
        </w:rPr>
        <w:t>3</w:t>
      </w:r>
      <w:r w:rsidRPr="00133BB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vertAlign w:val="superscript"/>
        </w:rPr>
        <w:t>2- 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(вторая ступень)</w:t>
      </w:r>
      <w:r w:rsidRPr="00133BB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Неэлектролиты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Вещества, водные растворы и расплавы которых не проводят электрический ток. Они содержат ковалентные неполярные или малополярные связи, которые не распадаются на ионы.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Электрический ток не проводят газы, твердые вещества (неметаллы), органические соединения (сахароза, бензин, спирт).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Степень диссоциации. Константа диссоциации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Концентрация ионов в растворах зависит от того, насколько полно данный электролит диссоциирует на ионы. В растворах сильных электролитов, диссоциацию которых можно считать полной, концентрацию ионов легко определить по концентрации (</w:t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c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) и составу молекулы электролита (стехиометрическим индексам), например:</w:t>
      </w:r>
    </w:p>
    <w:p w:rsidR="00133BB6" w:rsidRPr="00133BB6" w:rsidRDefault="00133BB6" w:rsidP="00133BB6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3BB6">
        <w:rPr>
          <w:rFonts w:ascii="Arial" w:eastAsia="Times New Roman" w:hAnsi="Arial" w:cs="Arial"/>
          <w:color w:val="000000"/>
          <w:sz w:val="21"/>
          <w:szCs w:val="21"/>
        </w:rPr>
        <w:t>Концентрации ионов в растворах слабых электролитов качественно характеризуют степенью и константой диссоциации.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Степень диссоциации (</w:t>
      </w:r>
      <w:r w:rsidRPr="00133BB6">
        <w:rPr>
          <w:rFonts w:ascii="Arial" w:eastAsia="Times New Roman" w:hAnsi="Arial" w:cs="Arial"/>
          <w:b/>
          <w:bCs/>
          <w:color w:val="000000"/>
          <w:sz w:val="21"/>
        </w:rPr>
        <w:t>a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t>) - отношение числа распавшихся на ионы молекул (n) к общему числу растворенных молекул (N):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a = n / N</w:t>
      </w:r>
      <w:r w:rsidRPr="00133BB6">
        <w:rPr>
          <w:rFonts w:ascii="Arial" w:eastAsia="Times New Roman" w:hAnsi="Arial" w:cs="Arial"/>
          <w:color w:val="000000"/>
          <w:sz w:val="21"/>
          <w:szCs w:val="21"/>
        </w:rPr>
        <w:br/>
        <w:t>и выражается в долях единицы или в % (a = 0,3 - условная граница деления на сильные и слабые электролиты).</w:t>
      </w:r>
    </w:p>
    <w:p w:rsidR="00E56738" w:rsidRDefault="00E56738"/>
    <w:sectPr w:rsidR="00E5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D75"/>
    <w:multiLevelType w:val="multilevel"/>
    <w:tmpl w:val="FA8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63ADF"/>
    <w:multiLevelType w:val="multilevel"/>
    <w:tmpl w:val="E85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3BB6"/>
    <w:rsid w:val="00133BB6"/>
    <w:rsid w:val="00E5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B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3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2020-03-25T13:14:00Z</dcterms:created>
  <dcterms:modified xsi:type="dcterms:W3CDTF">2020-03-25T13:22:00Z</dcterms:modified>
</cp:coreProperties>
</file>