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CD5483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29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2F3E9A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2F3E9A">
        <w:rPr>
          <w:sz w:val="36"/>
        </w:rPr>
        <w:t xml:space="preserve">Электрический ток в </w:t>
      </w:r>
      <w:r w:rsidR="00CD5483">
        <w:rPr>
          <w:sz w:val="36"/>
        </w:rPr>
        <w:t>различных средах</w:t>
      </w:r>
    </w:p>
    <w:p w:rsidR="00187BBB" w:rsidRPr="00642853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CD548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закрепить и проверить знания о проводимости тока различными средами.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841C77" w:rsidRPr="00303A4E" w:rsidRDefault="008201EB" w:rsidP="00841C77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841C77">
        <w:rPr>
          <w:color w:val="000000"/>
          <w:sz w:val="28"/>
          <w:szCs w:val="28"/>
          <w:shd w:val="clear" w:color="auto" w:fill="FFFFFF"/>
        </w:rPr>
        <w:t>Посмотрите видео</w:t>
      </w:r>
      <w:r w:rsidRPr="00841C77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41C77">
        <w:rPr>
          <w:color w:val="000000"/>
          <w:sz w:val="28"/>
          <w:szCs w:val="28"/>
          <w:shd w:val="clear" w:color="auto" w:fill="FFFFFF"/>
          <w:lang w:val="en-US"/>
        </w:rPr>
        <w:t>YouTub</w:t>
      </w:r>
      <w:proofErr w:type="spellEnd"/>
      <w:r w:rsidRPr="00841C7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41C77" w:rsidRPr="00841C7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://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.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/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watch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?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v</w:t>
        </w:r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=</w:t>
        </w:r>
        <w:proofErr w:type="spellStart"/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mRF</w:t>
        </w:r>
        <w:proofErr w:type="spellEnd"/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2</w:t>
        </w:r>
        <w:proofErr w:type="spellStart"/>
        <w:r w:rsidR="00841C77"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FoWdsqo</w:t>
        </w:r>
        <w:proofErr w:type="spellEnd"/>
      </w:hyperlink>
      <w:r w:rsidR="00841C77" w:rsidRPr="00303A4E">
        <w:rPr>
          <w:b w:val="0"/>
          <w:sz w:val="28"/>
          <w:szCs w:val="28"/>
          <w:shd w:val="clear" w:color="auto" w:fill="FFFFFF"/>
        </w:rPr>
        <w:t>;</w:t>
      </w:r>
    </w:p>
    <w:p w:rsidR="00841C77" w:rsidRPr="00C74952" w:rsidRDefault="00841C77" w:rsidP="00841C77">
      <w:pPr>
        <w:pStyle w:val="1"/>
        <w:spacing w:before="0" w:beforeAutospacing="0" w:after="0" w:afterAutospacing="0" w:line="276" w:lineRule="auto"/>
        <w:ind w:left="720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435B1">
        <w:rPr>
          <w:b w:val="0"/>
          <w:color w:val="000000"/>
          <w:sz w:val="28"/>
          <w:szCs w:val="28"/>
          <w:shd w:val="clear" w:color="auto" w:fill="FFFFFF"/>
        </w:rPr>
        <w:t>https://youtu.be/EnNYmookrkA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; </w:t>
      </w:r>
      <w:hyperlink r:id="rId8" w:history="1">
        <w:r w:rsidRPr="00C74952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https://youtu.be/QPWgJWKbwp0</w:t>
        </w:r>
      </w:hyperlink>
      <w:r w:rsidRPr="00C74952">
        <w:rPr>
          <w:b w:val="0"/>
          <w:sz w:val="28"/>
          <w:szCs w:val="28"/>
          <w:shd w:val="clear" w:color="auto" w:fill="FFFFFF"/>
        </w:rPr>
        <w:t>;</w:t>
      </w:r>
    </w:p>
    <w:p w:rsidR="00365F6F" w:rsidRPr="00841C77" w:rsidRDefault="00841C77" w:rsidP="00841C77">
      <w:pPr>
        <w:pStyle w:val="1"/>
        <w:spacing w:before="0" w:beforeAutospacing="0" w:after="0" w:afterAutospacing="0" w:line="276" w:lineRule="auto"/>
        <w:ind w:left="720"/>
        <w:rPr>
          <w:b w:val="0"/>
          <w:bCs w:val="0"/>
          <w:sz w:val="28"/>
          <w:szCs w:val="28"/>
        </w:rPr>
      </w:pPr>
      <w:hyperlink r:id="rId9" w:history="1">
        <w:r w:rsidRPr="002B3BC1">
          <w:rPr>
            <w:rStyle w:val="a3"/>
            <w:b w:val="0"/>
            <w:bCs w:val="0"/>
            <w:sz w:val="28"/>
            <w:szCs w:val="28"/>
          </w:rPr>
          <w:t>https://youtu.be/xtAnWFut8EY</w:t>
        </w:r>
      </w:hyperlink>
      <w:r>
        <w:rPr>
          <w:b w:val="0"/>
          <w:bCs w:val="0"/>
          <w:sz w:val="28"/>
          <w:szCs w:val="28"/>
        </w:rPr>
        <w:t xml:space="preserve">; </w:t>
      </w:r>
      <w:hyperlink r:id="rId10" w:history="1">
        <w:r w:rsidRPr="00841C77">
          <w:rPr>
            <w:rStyle w:val="a3"/>
            <w:b w:val="0"/>
            <w:sz w:val="28"/>
            <w:szCs w:val="28"/>
            <w:shd w:val="clear" w:color="auto" w:fill="FFFFFF"/>
          </w:rPr>
          <w:t>https://vk.com/video-76061116_456239379</w:t>
        </w:r>
      </w:hyperlink>
      <w:r w:rsidRPr="00841C77">
        <w:rPr>
          <w:b w:val="0"/>
          <w:color w:val="000000"/>
          <w:sz w:val="28"/>
          <w:szCs w:val="28"/>
          <w:shd w:val="clear" w:color="auto" w:fill="FFFFFF"/>
        </w:rPr>
        <w:t xml:space="preserve">; </w:t>
      </w:r>
      <w:r w:rsidR="005F750B" w:rsidRPr="00841C77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hyperlink r:id="rId11" w:history="1">
        <w:r w:rsidR="00365F6F" w:rsidRPr="00841C77">
          <w:rPr>
            <w:rStyle w:val="a3"/>
            <w:b w:val="0"/>
            <w:sz w:val="28"/>
            <w:szCs w:val="28"/>
            <w:shd w:val="clear" w:color="auto" w:fill="FFFFFF"/>
          </w:rPr>
          <w:t>https://youtu.be/q2-K30-wcn4</w:t>
        </w:r>
      </w:hyperlink>
    </w:p>
    <w:p w:rsidR="0016318E" w:rsidRPr="00365F6F" w:rsidRDefault="003435B1" w:rsidP="00365F6F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365F6F">
        <w:rPr>
          <w:sz w:val="28"/>
          <w:szCs w:val="28"/>
        </w:rPr>
        <w:t>Не забывайте</w:t>
      </w:r>
      <w:r w:rsidR="005F750B" w:rsidRPr="00365F6F">
        <w:rPr>
          <w:sz w:val="28"/>
          <w:szCs w:val="28"/>
        </w:rPr>
        <w:t>!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>Электрическим током</w:t>
      </w:r>
      <w:r w:rsidRPr="00642853">
        <w:rPr>
          <w:rFonts w:ascii="Times New Roman" w:hAnsi="Times New Roman" w:cs="Times New Roman"/>
          <w:sz w:val="28"/>
          <w:szCs w:val="28"/>
        </w:rPr>
        <w:t xml:space="preserve"> называется упорядоченное движение зарядов.</w:t>
      </w:r>
    </w:p>
    <w:p w:rsidR="0016318E" w:rsidRPr="005F750B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i/>
          <w:sz w:val="28"/>
          <w:szCs w:val="28"/>
        </w:rPr>
      </w:pPr>
      <w:r w:rsidRPr="005F750B">
        <w:rPr>
          <w:rFonts w:ascii="Times New Roman" w:hAnsi="Times New Roman" w:cs="Times New Roman"/>
          <w:i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ab/>
        <w:t>Условия, необходимые для существования электрического тока: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наличие свободных зарядов;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электрическое поле, заставляющее свободные заряды двигаться упорядоченно (создается </w:t>
      </w:r>
      <w:r w:rsidR="00CA1622" w:rsidRPr="00642853">
        <w:rPr>
          <w:rFonts w:ascii="Times New Roman" w:hAnsi="Times New Roman" w:cs="Times New Roman"/>
          <w:sz w:val="28"/>
          <w:szCs w:val="28"/>
        </w:rPr>
        <w:t>источником тока</w:t>
      </w:r>
      <w:r w:rsidRPr="00642853">
        <w:rPr>
          <w:rFonts w:ascii="Times New Roman" w:hAnsi="Times New Roman" w:cs="Times New Roman"/>
          <w:sz w:val="28"/>
          <w:szCs w:val="28"/>
        </w:rPr>
        <w:t>);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замкнутая электрическая цепь.</w:t>
      </w:r>
    </w:p>
    <w:p w:rsidR="00F10583" w:rsidRPr="00E708D5" w:rsidRDefault="00CD5483" w:rsidP="00841C77">
      <w:pPr>
        <w:pStyle w:val="a4"/>
        <w:numPr>
          <w:ilvl w:val="0"/>
          <w:numId w:val="13"/>
        </w:numPr>
        <w:shd w:val="clear" w:color="auto" w:fill="FFFFFF"/>
        <w:tabs>
          <w:tab w:val="left" w:pos="288"/>
        </w:tabs>
        <w:spacing w:before="115" w:line="276" w:lineRule="auto"/>
        <w:ind w:right="10"/>
        <w:jc w:val="both"/>
        <w:rPr>
          <w:sz w:val="32"/>
          <w:szCs w:val="32"/>
        </w:rPr>
      </w:pPr>
      <w:r w:rsidRPr="00841C77">
        <w:rPr>
          <w:rFonts w:ascii="Times New Roman" w:hAnsi="Times New Roman" w:cs="Times New Roman"/>
          <w:b/>
          <w:sz w:val="28"/>
          <w:szCs w:val="28"/>
        </w:rPr>
        <w:t>Выделите цветом правильный ответ</w:t>
      </w:r>
      <w:r w:rsidR="008201EB" w:rsidRPr="00841C7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338"/>
      </w:tblGrid>
      <w:tr w:rsidR="00E708D5" w:rsidTr="00E708D5">
        <w:tc>
          <w:tcPr>
            <w:tcW w:w="4672" w:type="dxa"/>
            <w:vAlign w:val="center"/>
          </w:tcPr>
          <w:p w:rsidR="00E708D5" w:rsidRP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Отметка</w:t>
            </w:r>
          </w:p>
        </w:tc>
        <w:tc>
          <w:tcPr>
            <w:tcW w:w="4673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верных ответов</w:t>
            </w:r>
          </w:p>
        </w:tc>
      </w:tr>
      <w:tr w:rsidR="00E708D5" w:rsidTr="00E708D5">
        <w:tc>
          <w:tcPr>
            <w:tcW w:w="4672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3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24-25</w:t>
            </w:r>
          </w:p>
        </w:tc>
      </w:tr>
      <w:tr w:rsidR="00E708D5" w:rsidTr="00E708D5">
        <w:tc>
          <w:tcPr>
            <w:tcW w:w="4672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3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19-23</w:t>
            </w:r>
          </w:p>
        </w:tc>
      </w:tr>
      <w:tr w:rsidR="00E708D5" w:rsidTr="00E708D5">
        <w:tc>
          <w:tcPr>
            <w:tcW w:w="4672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3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15-22</w:t>
            </w:r>
          </w:p>
        </w:tc>
      </w:tr>
      <w:tr w:rsidR="00E708D5" w:rsidTr="00E708D5">
        <w:tc>
          <w:tcPr>
            <w:tcW w:w="4672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3" w:type="dxa"/>
            <w:vAlign w:val="center"/>
          </w:tcPr>
          <w:p w:rsidR="00E708D5" w:rsidRDefault="00E708D5" w:rsidP="00E708D5">
            <w:pPr>
              <w:pStyle w:val="a4"/>
              <w:tabs>
                <w:tab w:val="left" w:pos="288"/>
              </w:tabs>
              <w:spacing w:before="115" w:line="276" w:lineRule="auto"/>
              <w:ind w:left="0" w:right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Меньше 15</w:t>
            </w:r>
          </w:p>
        </w:tc>
      </w:tr>
    </w:tbl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частицы расположены в узлах кристаллической решетки металлов и какой заряд они имеют?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20.25pt;height:18pt" o:ole="">
            <v:imagedata r:id="rId12" o:title=""/>
          </v:shape>
          <w:control r:id="rId13" w:name="DefaultOcxName" w:shapeid="_x0000_i129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Электроны, имеющие отрицательный заряд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93" type="#_x0000_t75" style="width:20.25pt;height:18pt" o:ole="">
            <v:imagedata r:id="rId12" o:title=""/>
          </v:shape>
          <w:control r:id="rId14" w:name="DefaultOcxName1" w:shapeid="_x0000_i129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Ионы, имеющие отрицательный заряд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92" type="#_x0000_t75" style="width:20.25pt;height:18pt" o:ole="">
            <v:imagedata r:id="rId12" o:title=""/>
          </v:shape>
          <w:control r:id="rId15" w:name="DefaultOcxName2" w:shapeid="_x0000_i129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Ионы, имеющие положительный заряд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Вопрос № 2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металлах, в пространстве между атомами, движутся…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91" type="#_x0000_t75" style="width:20.25pt;height:18pt" o:ole="">
            <v:imagedata r:id="rId12" o:title=""/>
          </v:shape>
          <w:control r:id="rId16" w:name="DefaultOcxName3" w:shapeid="_x0000_i129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положительные ионы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90" type="#_x0000_t75" style="width:20.25pt;height:18pt" o:ole="">
            <v:imagedata r:id="rId12" o:title=""/>
          </v:shape>
          <w:control r:id="rId17" w:name="DefaultOcxName4" w:shapeid="_x0000_i129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свободные электроны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9" type="#_x0000_t75" style="width:20.25pt;height:18pt" o:ole="">
            <v:imagedata r:id="rId12" o:title=""/>
          </v:shape>
          <w:control r:id="rId18" w:name="DefaultOcxName5" w:shapeid="_x0000_i128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атомы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8" type="#_x0000_t75" style="width:20.25pt;height:18pt" o:ole="">
            <v:imagedata r:id="rId12" o:title=""/>
          </v:shape>
          <w:control r:id="rId19" w:name="DefaultOcxName6" w:shapeid="_x0000_i128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протоны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3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обычных условиях металлы электрически нейтральны. Это объясняется тем, что в них…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7" type="#_x0000_t75" style="width:20.25pt;height:18pt" o:ole="">
            <v:imagedata r:id="rId12" o:title=""/>
          </v:shape>
          <w:control r:id="rId20" w:name="DefaultOcxName7" w:shapeid="_x0000_i128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нет электрических зарядов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6" type="#_x0000_t75" style="width:20.25pt;height:18pt" o:ole="">
            <v:imagedata r:id="rId12" o:title=""/>
          </v:shape>
          <w:control r:id="rId21" w:name="DefaultOcxName8" w:shapeid="_x0000_i128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отрицательный заряд всех свободных электронов по абсолютному значению равен положительному заряду всех ионов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4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носители зарядов создают электрический ток в металлических проводниках?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5" type="#_x0000_t75" style="width:20.25pt;height:18pt" o:ole="">
            <v:imagedata r:id="rId12" o:title=""/>
          </v:shape>
          <w:control r:id="rId22" w:name="DefaultOcxName9" w:shapeid="_x0000_i128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Электронами и положительными ионами.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4" type="#_x0000_t75" style="width:20.25pt;height:18pt" o:ole="">
            <v:imagedata r:id="rId12" o:title=""/>
          </v:shape>
          <w:control r:id="rId23" w:name="DefaultOcxName10" w:shapeid="_x0000_i128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положительные ионы и отрицательные ионы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3" type="#_x0000_t75" style="width:20.25pt;height:18pt" o:ole="">
            <v:imagedata r:id="rId12" o:title=""/>
          </v:shape>
          <w:control r:id="rId24" w:name="DefaultOcxName11" w:shapeid="_x0000_i128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Электронами и дырками.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2" type="#_x0000_t75" style="width:20.25pt;height:18pt" o:ole="">
            <v:imagedata r:id="rId12" o:title=""/>
          </v:shape>
          <w:control r:id="rId25" w:name="DefaultOcxName12" w:shapeid="_x0000_i128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Только электронами.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5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носителями эл. заряда создается электрический ток в растворах или расплавах электролитов?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1" type="#_x0000_t75" style="width:20.25pt;height:18pt" o:ole="">
            <v:imagedata r:id="rId12" o:title=""/>
          </v:shape>
          <w:control r:id="rId26" w:name="DefaultOcxName13" w:shapeid="_x0000_i128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Электронами и положительными ионами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80" type="#_x0000_t75" style="width:20.25pt;height:18pt" o:ole="">
            <v:imagedata r:id="rId12" o:title=""/>
          </v:shape>
          <w:control r:id="rId27" w:name="DefaultOcxName14" w:shapeid="_x0000_i128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Положительными и отрицательными ионами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9" type="#_x0000_t75" style="width:20.25pt;height:18pt" o:ole="">
            <v:imagedata r:id="rId12" o:title=""/>
          </v:shape>
          <w:control r:id="rId28" w:name="DefaultOcxName15" w:shapeid="_x0000_i127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Положительными ионами, отрицательными ионами и электронами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8" type="#_x0000_t75" style="width:20.25pt;height:18pt" o:ole="">
            <v:imagedata r:id="rId12" o:title=""/>
          </v:shape>
          <w:control r:id="rId29" w:name="DefaultOcxName16" w:shapeid="_x0000_i127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Только электронами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7" type="#_x0000_t75" style="width:20.25pt;height:18pt" o:ole="">
            <v:imagedata r:id="rId12" o:title=""/>
          </v:shape>
          <w:control r:id="rId30" w:name="DefaultOcxName17" w:shapeid="_x0000_i127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spellStart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Электронами</w:t>
      </w:r>
      <w:proofErr w:type="spellEnd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и дырками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6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типом проводимости обладают полупроводниковые материалы без примесей?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6" type="#_x0000_t75" style="width:20.25pt;height:18pt" o:ole="">
            <v:imagedata r:id="rId12" o:title=""/>
          </v:shape>
          <w:control r:id="rId31" w:name="DefaultOcxName18" w:shapeid="_x0000_i127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 основном электронной.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5" type="#_x0000_t75" style="width:20.25pt;height:18pt" o:ole="">
            <v:imagedata r:id="rId12" o:title=""/>
          </v:shape>
          <w:control r:id="rId32" w:name="DefaultOcxName19" w:shapeid="_x0000_i127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 основном дырочной.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4" type="#_x0000_t75" style="width:20.25pt;height:18pt" o:ole="">
            <v:imagedata r:id="rId12" o:title=""/>
          </v:shape>
          <w:control r:id="rId33" w:name="DefaultOcxName20" w:shapeid="_x0000_i127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 равной мере электронной и дырочной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3" type="#_x0000_t75" style="width:20.25pt;height:18pt" o:ole="">
            <v:imagedata r:id="rId12" o:title=""/>
          </v:shape>
          <w:control r:id="rId34" w:name="DefaultOcxName21" w:shapeid="_x0000_i127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Ионной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2" type="#_x0000_t75" style="width:20.25pt;height:18pt" o:ole="">
            <v:imagedata r:id="rId12" o:title=""/>
          </v:shape>
          <w:control r:id="rId35" w:name="DefaultOcxName22" w:shapeid="_x0000_i127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Не проводят электрический ток.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Вопрос № 7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действия эл. тока всегда сопровождают его прохождение через любые среды?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1" type="#_x0000_t75" style="width:20.25pt;height:18pt" o:ole="">
            <v:imagedata r:id="rId12" o:title=""/>
          </v:shape>
          <w:control r:id="rId36" w:name="DefaultOcxName23" w:shapeid="_x0000_i127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Тепловое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70" type="#_x0000_t75" style="width:20.25pt;height:18pt" o:ole="">
            <v:imagedata r:id="rId12" o:title=""/>
          </v:shape>
          <w:control r:id="rId37" w:name="DefaultOcxName24" w:shapeid="_x0000_i127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Химическое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9" type="#_x0000_t75" style="width:20.25pt;height:18pt" o:ole="">
            <v:imagedata r:id="rId12" o:title=""/>
          </v:shape>
          <w:control r:id="rId38" w:name="DefaultOcxName25" w:shapeid="_x0000_i126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Магнитное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8" type="#_x0000_t75" style="width:20.25pt;height:18pt" o:ole="">
            <v:imagedata r:id="rId12" o:title=""/>
          </v:shape>
          <w:control r:id="rId39" w:name="DefaultOcxName26" w:shapeid="_x0000_i126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Тепловое и магнитное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7" type="#_x0000_t75" style="width:20.25pt;height:18pt" o:ole="">
            <v:imagedata r:id="rId12" o:title=""/>
          </v:shape>
          <w:control r:id="rId40" w:name="DefaultOcxName27" w:shapeid="_x0000_i126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Тепловое, химическое и магнитное.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8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прохождении через какие среды электрического тока происходит перенос вещества?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6" type="#_x0000_t75" style="width:20.25pt;height:18pt" o:ole="">
            <v:imagedata r:id="rId12" o:title=""/>
          </v:shape>
          <w:control r:id="rId41" w:name="DefaultOcxName28" w:shapeid="_x0000_i126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Через металлы и полупроводники.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5" type="#_x0000_t75" style="width:20.25pt;height:18pt" o:ole="">
            <v:imagedata r:id="rId12" o:title=""/>
          </v:shape>
          <w:control r:id="rId42" w:name="DefaultOcxName29" w:shapeid="_x0000_i126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Через полупроводники и растворы электролитов.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4" type="#_x0000_t75" style="width:20.25pt;height:18pt" o:ole="">
            <v:imagedata r:id="rId12" o:title=""/>
          </v:shape>
          <w:control r:id="rId43" w:name="DefaultOcxName30" w:shapeid="_x0000_i126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Через растворы электролитов и металлы.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3" type="#_x0000_t75" style="width:20.25pt;height:18pt" o:ole="">
            <v:imagedata r:id="rId12" o:title=""/>
          </v:shape>
          <w:control r:id="rId44" w:name="DefaultOcxName31" w:shapeid="_x0000_i126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Через газы и полупроводники.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2" type="#_x0000_t75" style="width:20.25pt;height:18pt" o:ole="">
            <v:imagedata r:id="rId12" o:title=""/>
          </v:shape>
          <w:control r:id="rId45" w:name="DefaultOcxName32" w:shapeid="_x0000_i126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Через растворы электролитов и газы.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9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носителями эл. заряда создается электрический ток при электрическом разряде в газах?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1" type="#_x0000_t75" style="width:20.25pt;height:18pt" o:ole="">
            <v:imagedata r:id="rId12" o:title=""/>
          </v:shape>
          <w:control r:id="rId46" w:name="DefaultOcxName33" w:shapeid="_x0000_i126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Электронами и положительными ионами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60" type="#_x0000_t75" style="width:20.25pt;height:18pt" o:ole="">
            <v:imagedata r:id="rId12" o:title=""/>
          </v:shape>
          <w:control r:id="rId47" w:name="DefaultOcxName34" w:shapeid="_x0000_i126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Положительными и отрицательными ионами.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9" type="#_x0000_t75" style="width:20.25pt;height:18pt" o:ole="">
            <v:imagedata r:id="rId12" o:title=""/>
          </v:shape>
          <w:control r:id="rId48" w:name="DefaultOcxName35" w:shapeid="_x0000_i125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Положительными ионами, отрицательными ионами и электронами.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8" type="#_x0000_t75" style="width:20.25pt;height:18pt" o:ole="">
            <v:imagedata r:id="rId12" o:title=""/>
          </v:shape>
          <w:control r:id="rId49" w:name="DefaultOcxName36" w:shapeid="_x0000_i125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Только электронами.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7" type="#_x0000_t75" style="width:20.25pt;height:18pt" o:ole="">
            <v:imagedata r:id="rId12" o:title=""/>
          </v:shape>
          <w:control r:id="rId50" w:name="DefaultOcxName37" w:shapeid="_x0000_i125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Электронами и дырками.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10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может быть проводником и диэлектриком.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6" type="#_x0000_t75" style="width:20.25pt;height:18pt" o:ole="">
            <v:imagedata r:id="rId12" o:title=""/>
          </v:shape>
          <w:control r:id="rId51" w:name="DefaultOcxName38" w:shapeid="_x0000_i125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нет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5" type="#_x0000_t75" style="width:20.25pt;height:18pt" o:ole="">
            <v:imagedata r:id="rId12" o:title=""/>
          </v:shape>
          <w:control r:id="rId52" w:name="DefaultOcxName39" w:shapeid="_x0000_i125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spellStart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нет</w:t>
      </w:r>
      <w:proofErr w:type="spellEnd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, вода-диэлектрик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4" type="#_x0000_t75" style="width:20.25pt;height:18pt" o:ole="">
            <v:imagedata r:id="rId12" o:title=""/>
          </v:shape>
          <w:control r:id="rId53" w:name="DefaultOcxName40" w:shapeid="_x0000_i125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нет, вода- проводник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3" type="#_x0000_t75" style="width:20.25pt;height:18pt" o:ole="">
            <v:imagedata r:id="rId12" o:title=""/>
          </v:shape>
          <w:control r:id="rId54" w:name="DefaultOcxName41" w:shapeid="_x0000_i125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да, дистиллированная вода- диэлектрик, водопроводная вода- проводник.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11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увеличении температуры металлического проводника его сопротивление электрическому току ...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lastRenderedPageBreak/>
        <w:object w:dxaOrig="405" w:dyaOrig="360">
          <v:shape id="_x0000_i1252" type="#_x0000_t75" style="width:20.25pt;height:18pt" o:ole="">
            <v:imagedata r:id="rId12" o:title=""/>
          </v:shape>
          <w:control r:id="rId55" w:name="DefaultOcxName42" w:shapeid="_x0000_i125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уменьшается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1" type="#_x0000_t75" style="width:20.25pt;height:18pt" o:ole="">
            <v:imagedata r:id="rId12" o:title=""/>
          </v:shape>
          <w:control r:id="rId56" w:name="DefaultOcxName43" w:shapeid="_x0000_i125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увеличивается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50" type="#_x0000_t75" style="width:20.25pt;height:18pt" o:ole="">
            <v:imagedata r:id="rId12" o:title=""/>
          </v:shape>
          <w:control r:id="rId57" w:name="DefaultOcxName44" w:shapeid="_x0000_i125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не изменяется.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12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 испускания электронов из металла при высокой температуре: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9" type="#_x0000_t75" style="width:20.25pt;height:18pt" o:ole="">
            <v:imagedata r:id="rId12" o:title=""/>
          </v:shape>
          <w:control r:id="rId58" w:name="DefaultOcxName45" w:shapeid="_x0000_i124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термоэлектронная эмиссия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8" type="#_x0000_t75" style="width:20.25pt;height:18pt" o:ole="">
            <v:imagedata r:id="rId12" o:title=""/>
          </v:shape>
          <w:control r:id="rId59" w:name="DefaultOcxName46" w:shapeid="_x0000_i124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электронная эмиссия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7" type="#_x0000_t75" style="width:20.25pt;height:18pt" o:ole="">
            <v:imagedata r:id="rId12" o:title=""/>
          </v:shape>
          <w:control r:id="rId60" w:name="DefaultOcxName47" w:shapeid="_x0000_i124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spellStart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термопозитронная</w:t>
      </w:r>
      <w:proofErr w:type="spellEnd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эмиссия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6" type="#_x0000_t75" style="width:20.25pt;height:18pt" o:ole="">
            <v:imagedata r:id="rId12" o:title=""/>
          </v:shape>
          <w:control r:id="rId61" w:name="DefaultOcxName48" w:shapeid="_x0000_i124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D. термоэлектронный эффект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13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Сопротивление полупроводника зависит: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5" type="#_x0000_t75" style="width:20.25pt;height:18pt" o:ole="">
            <v:imagedata r:id="rId12" o:title=""/>
          </v:shape>
          <w:control r:id="rId62" w:name="DefaultOcxName49" w:shapeid="_x0000_i124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 освещенности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4" type="#_x0000_t75" style="width:20.25pt;height:18pt" o:ole="">
            <v:imagedata r:id="rId12" o:title=""/>
          </v:shape>
          <w:control r:id="rId63" w:name="DefaultOcxName50" w:shapeid="_x0000_i124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spellStart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Bот</w:t>
      </w:r>
      <w:proofErr w:type="spellEnd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температуры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3" type="#_x0000_t75" style="width:20.25pt;height:18pt" o:ole="">
            <v:imagedata r:id="rId12" o:title=""/>
          </v:shape>
          <w:control r:id="rId64" w:name="DefaultOcxName51" w:shapeid="_x0000_i124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 наличия примесей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2" type="#_x0000_t75" style="width:20.25pt;height:18pt" o:ole="">
            <v:imagedata r:id="rId12" o:title=""/>
          </v:shape>
          <w:control r:id="rId65" w:name="DefaultOcxName52" w:shapeid="_x0000_i124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 освещенности , температуры и наличия примесей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14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Вакуумный электронный прибор, преобразующий электрические сигналы в видимое изображение: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1" type="#_x0000_t75" style="width:20.25pt;height:18pt" o:ole="">
            <v:imagedata r:id="rId12" o:title=""/>
          </v:shape>
          <w:control r:id="rId66" w:name="DefaultOcxName53" w:shapeid="_x0000_i124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диод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40" type="#_x0000_t75" style="width:20.25pt;height:18pt" o:ole="">
            <v:imagedata r:id="rId12" o:title=""/>
          </v:shape>
          <w:control r:id="rId67" w:name="DefaultOcxName54" w:shapeid="_x0000_i124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электронно-лучевая трубка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9" type="#_x0000_t75" style="width:20.25pt;height:18pt" o:ole="">
            <v:imagedata r:id="rId12" o:title=""/>
          </v:shape>
          <w:control r:id="rId68" w:name="DefaultOcxName55" w:shapeid="_x0000_i123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иконоскоп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8" type="#_x0000_t75" style="width:20.25pt;height:18pt" o:ole="">
            <v:imagedata r:id="rId12" o:title=""/>
          </v:shape>
          <w:control r:id="rId69" w:name="DefaultOcxName56" w:shapeid="_x0000_i123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триод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15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Укажите неверный ответ.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7" type="#_x0000_t75" style="width:20.25pt;height:18pt" o:ole="">
            <v:imagedata r:id="rId12" o:title=""/>
          </v:shape>
          <w:control r:id="rId70" w:name="DefaultOcxName57" w:shapeid="_x0000_i123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Все жидкости являются электролитами.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6" type="#_x0000_t75" style="width:20.25pt;height:18pt" o:ole="">
            <v:imagedata r:id="rId12" o:title=""/>
          </v:shape>
          <w:control r:id="rId71" w:name="DefaultOcxName58" w:shapeid="_x0000_i123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Жидкости могут быть диэлектриками, проводниками, полупроводниками.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5" type="#_x0000_t75" style="width:20.25pt;height:18pt" o:ole="">
            <v:imagedata r:id="rId12" o:title=""/>
          </v:shape>
          <w:control r:id="rId72" w:name="DefaultOcxName59" w:shapeid="_x0000_i123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Растворы солей, щелочей, кислот и расплавленные соли, обладающие электрической проводимостью, называются электролитами.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16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явление распада молекул в растворах?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4" type="#_x0000_t75" style="width:20.25pt;height:18pt" o:ole="">
            <v:imagedata r:id="rId12" o:title=""/>
          </v:shape>
          <w:control r:id="rId73" w:name="DefaultOcxName60" w:shapeid="_x0000_i123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ионизация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3" type="#_x0000_t75" style="width:20.25pt;height:18pt" o:ole="">
            <v:imagedata r:id="rId12" o:title=""/>
          </v:shape>
          <w:control r:id="rId74" w:name="DefaultOcxName61" w:shapeid="_x0000_i123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диссоциация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2" type="#_x0000_t75" style="width:20.25pt;height:18pt" o:ole="">
            <v:imagedata r:id="rId12" o:title=""/>
          </v:shape>
          <w:control r:id="rId75" w:name="DefaultOcxName62" w:shapeid="_x0000_i123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рекомбинация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1" type="#_x0000_t75" style="width:20.25pt;height:18pt" o:ole="">
            <v:imagedata r:id="rId12" o:title=""/>
          </v:shape>
          <w:control r:id="rId76" w:name="DefaultOcxName63" w:shapeid="_x0000_i123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spellStart"/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Молизация</w:t>
      </w:r>
      <w:proofErr w:type="spellEnd"/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Вопрос № 17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перечисленных явлений называется электролизом?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30" type="#_x0000_t75" style="width:20.25pt;height:18pt" o:ole="">
            <v:imagedata r:id="rId12" o:title=""/>
          </v:shape>
          <w:control r:id="rId77" w:name="DefaultOcxName64" w:shapeid="_x0000_i123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Прохождение электрического тока через электролит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9" type="#_x0000_t75" style="width:20.25pt;height:18pt" o:ole="">
            <v:imagedata r:id="rId12" o:title=""/>
          </v:shape>
          <w:control r:id="rId78" w:name="DefaultOcxName65" w:shapeid="_x0000_i122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Выделение вещества на электродах при прохождении тока через электролит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8" type="#_x0000_t75" style="width:20.25pt;height:18pt" o:ole="">
            <v:imagedata r:id="rId12" o:title=""/>
          </v:shape>
          <w:control r:id="rId79" w:name="DefaultOcxName66" w:shapeid="_x0000_i122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Растворение солей, кислот, и щелочей в воде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7" type="#_x0000_t75" style="width:20.25pt;height:18pt" o:ole="">
            <v:imagedata r:id="rId12" o:title=""/>
          </v:shape>
          <w:control r:id="rId80" w:name="DefaultOcxName67" w:shapeid="_x0000_i122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Диссоциация кислот, солей и щелочей.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18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электролизе металл всегда оседает на...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6" type="#_x0000_t75" style="width:20.25pt;height:18pt" o:ole="">
            <v:imagedata r:id="rId12" o:title=""/>
          </v:shape>
          <w:control r:id="rId81" w:name="DefaultOcxName68" w:shapeid="_x0000_i122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катоде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5" type="#_x0000_t75" style="width:20.25pt;height:18pt" o:ole="">
            <v:imagedata r:id="rId12" o:title=""/>
          </v:shape>
          <w:control r:id="rId82" w:name="DefaultOcxName69" w:shapeid="_x0000_i122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аноде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19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Рекомбинацией называется ...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4" type="#_x0000_t75" style="width:20.25pt;height:18pt" o:ole="">
            <v:imagedata r:id="rId12" o:title=""/>
          </v:shape>
          <w:control r:id="rId83" w:name="DefaultOcxName70" w:shapeid="_x0000_i122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объединение ионов и электронов в нейтральные молекулы.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3" type="#_x0000_t75" style="width:20.25pt;height:18pt" o:ole="">
            <v:imagedata r:id="rId12" o:title=""/>
          </v:shape>
          <w:control r:id="rId84" w:name="DefaultOcxName71" w:shapeid="_x0000_i122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процесс выделения на электродах веществ, входящих в состав электролита.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2" type="#_x0000_t75" style="width:20.25pt;height:18pt" o:ole="">
            <v:imagedata r:id="rId12" o:title=""/>
          </v:shape>
          <w:control r:id="rId85" w:name="DefaultOcxName72" w:shapeid="_x0000_i122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образование положительных и отрицательных ионов при растворении веществ в жидкости.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20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Прохождение электрического тока через газы называют…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1" type="#_x0000_t75" style="width:20.25pt;height:18pt" o:ole="">
            <v:imagedata r:id="rId12" o:title=""/>
          </v:shape>
          <w:control r:id="rId86" w:name="DefaultOcxName73" w:shapeid="_x0000_i122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ионизацией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20" type="#_x0000_t75" style="width:20.25pt;height:18pt" o:ole="">
            <v:imagedata r:id="rId12" o:title=""/>
          </v:shape>
          <w:control r:id="rId87" w:name="DefaultOcxName74" w:shapeid="_x0000_i122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рекомбинацией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9" type="#_x0000_t75" style="width:20.25pt;height:18pt" o:ole="">
            <v:imagedata r:id="rId12" o:title=""/>
          </v:shape>
          <w:control r:id="rId88" w:name="DefaultOcxName75" w:shapeid="_x0000_i121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газовым разрядом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8" type="#_x0000_t75" style="width:20.25pt;height:18pt" o:ole="">
            <v:imagedata r:id="rId12" o:title=""/>
          </v:shape>
          <w:control r:id="rId89" w:name="DefaultOcxName76" w:shapeid="_x0000_i121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электронным пучком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21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типу разрядов в газе относится искра?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7" type="#_x0000_t75" style="width:20.25pt;height:18pt" o:ole="">
            <v:imagedata r:id="rId12" o:title=""/>
          </v:shape>
          <w:control r:id="rId90" w:name="DefaultOcxName77" w:shapeid="_x0000_i121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к самостоятельному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6" type="#_x0000_t75" style="width:20.25pt;height:18pt" o:ole="">
            <v:imagedata r:id="rId12" o:title=""/>
          </v:shape>
          <w:control r:id="rId91" w:name="DefaultOcxName78" w:shapeid="_x0000_i121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к несамостоятельному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22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Разряд, который не прекращается после прекращения действия ионизатора, называется…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5" type="#_x0000_t75" style="width:20.25pt;height:18pt" o:ole="">
            <v:imagedata r:id="rId12" o:title=""/>
          </v:shape>
          <w:control r:id="rId92" w:name="DefaultOcxName79" w:shapeid="_x0000_i121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несамостоятельным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4" type="#_x0000_t75" style="width:20.25pt;height:18pt" o:ole="">
            <v:imagedata r:id="rId12" o:title=""/>
          </v:shape>
          <w:control r:id="rId93" w:name="DefaultOcxName80" w:shapeid="_x0000_i1214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ионизованным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3" type="#_x0000_t75" style="width:20.25pt;height:18pt" o:ole="">
            <v:imagedata r:id="rId12" o:title=""/>
          </v:shape>
          <w:control r:id="rId94" w:name="DefaultOcxName81" w:shapeid="_x0000_i1213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самостоятельным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Вопрос № 23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Газ, в котором значительная часть атомов и молекул ионизирована называется…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2" type="#_x0000_t75" style="width:20.25pt;height:18pt" o:ole="">
            <v:imagedata r:id="rId12" o:title=""/>
          </v:shape>
          <w:control r:id="rId95" w:name="DefaultOcxName82" w:shapeid="_x0000_i1212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полупроводники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1" type="#_x0000_t75" style="width:20.25pt;height:18pt" o:ole="">
            <v:imagedata r:id="rId12" o:title=""/>
          </v:shape>
          <w:control r:id="rId96" w:name="DefaultOcxName83" w:shapeid="_x0000_i1211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плазма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10" type="#_x0000_t75" style="width:20.25pt;height:18pt" o:ole="">
            <v:imagedata r:id="rId12" o:title=""/>
          </v:shape>
          <w:control r:id="rId97" w:name="DefaultOcxName84" w:shapeid="_x0000_i1210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электролитическая диссоциация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09" type="#_x0000_t75" style="width:20.25pt;height:18pt" o:ole="">
            <v:imagedata r:id="rId12" o:title=""/>
          </v:shape>
          <w:control r:id="rId98" w:name="DefaultOcxName85" w:shapeid="_x0000_i1209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электролитическая ванна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24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Анод заряжен…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08" type="#_x0000_t75" style="width:20.25pt;height:18pt" o:ole="">
            <v:imagedata r:id="rId12" o:title=""/>
          </v:shape>
          <w:control r:id="rId99" w:name="DefaultOcxName86" w:shapeid="_x0000_i1208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положительно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07" type="#_x0000_t75" style="width:20.25pt;height:18pt" o:ole="">
            <v:imagedata r:id="rId12" o:title=""/>
          </v:shape>
          <w:control r:id="rId100" w:name="DefaultOcxName87" w:shapeid="_x0000_i1207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отрицательно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C7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25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Катод заряжен…</w:t>
      </w:r>
    </w:p>
    <w:p w:rsidR="00841C77" w:rsidRPr="00841C77" w:rsidRDefault="00841C77" w:rsidP="00207DF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06" type="#_x0000_t75" style="width:20.25pt;height:18pt" o:ole="">
            <v:imagedata r:id="rId12" o:title=""/>
          </v:shape>
          <w:control r:id="rId101" w:name="DefaultOcxName88" w:shapeid="_x0000_i1206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положительно</w: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405" w:dyaOrig="360">
          <v:shape id="_x0000_i1205" type="#_x0000_t75" style="width:20.25pt;height:18pt" o:ole="">
            <v:imagedata r:id="rId12" o:title=""/>
          </v:shape>
          <w:control r:id="rId102" w:name="DefaultOcxName89" w:shapeid="_x0000_i1205"/>
        </w:object>
      </w:r>
      <w:r w:rsidRPr="00841C7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отрицательно</w:t>
      </w:r>
    </w:p>
    <w:p w:rsidR="00841C77" w:rsidRDefault="00841C77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841C77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6318E"/>
    <w:rsid w:val="00164075"/>
    <w:rsid w:val="00187BBB"/>
    <w:rsid w:val="00207DFE"/>
    <w:rsid w:val="00280479"/>
    <w:rsid w:val="002F3E9A"/>
    <w:rsid w:val="00303A4E"/>
    <w:rsid w:val="003435B1"/>
    <w:rsid w:val="00365F6F"/>
    <w:rsid w:val="004C165E"/>
    <w:rsid w:val="00501570"/>
    <w:rsid w:val="0051597B"/>
    <w:rsid w:val="00520FED"/>
    <w:rsid w:val="005301C7"/>
    <w:rsid w:val="00544EC7"/>
    <w:rsid w:val="005A6C1B"/>
    <w:rsid w:val="005F750B"/>
    <w:rsid w:val="00642853"/>
    <w:rsid w:val="0070380C"/>
    <w:rsid w:val="00705E82"/>
    <w:rsid w:val="008020FF"/>
    <w:rsid w:val="008201EB"/>
    <w:rsid w:val="00822279"/>
    <w:rsid w:val="0083728B"/>
    <w:rsid w:val="00841C77"/>
    <w:rsid w:val="00A42FF7"/>
    <w:rsid w:val="00C74952"/>
    <w:rsid w:val="00CA1622"/>
    <w:rsid w:val="00CD5483"/>
    <w:rsid w:val="00E708D5"/>
    <w:rsid w:val="00EA4330"/>
    <w:rsid w:val="00F10583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5AAC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6" Type="http://schemas.openxmlformats.org/officeDocument/2006/relationships/control" Target="activeX/activeX4.xml"/><Relationship Id="rId11" Type="http://schemas.openxmlformats.org/officeDocument/2006/relationships/hyperlink" Target="https://youtu.be/q2-K30-wcn4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5" Type="http://schemas.openxmlformats.org/officeDocument/2006/relationships/webSettings" Target="webSetting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hyperlink" Target="https://vk.com/video-76061116_456239379" TargetMode="Externa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hyperlink" Target="https://youtu.be/xtAnWFut8EY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theme" Target="theme/theme1.xml"/><Relationship Id="rId7" Type="http://schemas.openxmlformats.org/officeDocument/2006/relationships/hyperlink" Target="https://www.youtube.com/watch?v=mRF2FoWdsqo" TargetMode="Externa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8" Type="http://schemas.openxmlformats.org/officeDocument/2006/relationships/hyperlink" Target="https://youtu.be/QPWgJWKbwp0" TargetMode="Externa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1775-F285-4E60-97EC-76D1A2C3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2020-04-28T14:15:00Z</dcterms:created>
  <dcterms:modified xsi:type="dcterms:W3CDTF">2020-04-28T14:15:00Z</dcterms:modified>
</cp:coreProperties>
</file>