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87" w:rsidRPr="006F5B87" w:rsidRDefault="006F5B87" w:rsidP="006F5B87">
      <w:pPr>
        <w:pStyle w:val="a3"/>
        <w:ind w:firstLine="709"/>
        <w:jc w:val="both"/>
        <w:rPr>
          <w:b/>
        </w:rPr>
      </w:pPr>
      <w:r w:rsidRPr="006F5B87">
        <w:rPr>
          <w:b/>
        </w:rPr>
        <w:t>§ 75. Серебряный век русской культуры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rPr>
          <w:b/>
        </w:rPr>
        <w:t>Понятие Серебряного века</w:t>
      </w:r>
      <w:r w:rsidRPr="006F5B87">
        <w:t xml:space="preserve">. </w:t>
      </w:r>
    </w:p>
    <w:p w:rsidR="006F5B87" w:rsidRPr="006F5B87" w:rsidRDefault="006F5B87" w:rsidP="006F5B87">
      <w:pPr>
        <w:pStyle w:val="a3"/>
        <w:ind w:firstLine="709"/>
        <w:jc w:val="both"/>
      </w:pPr>
      <w:proofErr w:type="gramStart"/>
      <w:r w:rsidRPr="006F5B87"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6F5B87">
        <w:t xml:space="preserve"> Казалось, менялся не только окру</w:t>
      </w:r>
      <w:r w:rsidRPr="006F5B87">
        <w:softHyphen/>
        <w:t xml:space="preserve">жающий мир, но и представления о добре и зле, прекрасном и безобразном и т. д.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6F5B87">
        <w:softHyphen/>
        <w:t>ние Серебряного века русской культуры. Для него также характер</w:t>
      </w:r>
      <w:r w:rsidRPr="006F5B87"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6F5B87">
        <w:softHyphen/>
        <w:t xml:space="preserve">чивыми. </w:t>
      </w:r>
    </w:p>
    <w:p w:rsidR="006F5B87" w:rsidRPr="006F5B87" w:rsidRDefault="006F5B87" w:rsidP="006F5B87">
      <w:pPr>
        <w:pStyle w:val="a3"/>
        <w:ind w:firstLine="709"/>
        <w:jc w:val="both"/>
        <w:rPr>
          <w:b/>
        </w:rPr>
      </w:pPr>
      <w:r w:rsidRPr="006F5B87">
        <w:rPr>
          <w:b/>
        </w:rPr>
        <w:t xml:space="preserve">Наука и техника. </w:t>
      </w:r>
    </w:p>
    <w:p w:rsidR="006F5B87" w:rsidRPr="006F5B87" w:rsidRDefault="006F5B87" w:rsidP="006F5B87">
      <w:pPr>
        <w:pStyle w:val="a3"/>
        <w:ind w:firstLine="709"/>
        <w:jc w:val="both"/>
      </w:pPr>
      <w:proofErr w:type="gramStart"/>
      <w:r w:rsidRPr="006F5B87">
        <w:t xml:space="preserve">В начале ХХ в. главным штабом отечественной науки явилась Академия наук с </w:t>
      </w:r>
      <w:proofErr w:type="spellStart"/>
      <w:r w:rsidRPr="006F5B87">
        <w:t>развившейся</w:t>
      </w:r>
      <w:proofErr w:type="spellEnd"/>
      <w:r w:rsidRPr="006F5B87">
        <w:t xml:space="preserve"> системой институ</w:t>
      </w:r>
      <w:r w:rsidRPr="006F5B87">
        <w:softHyphen/>
        <w:t>тов.</w:t>
      </w:r>
      <w:proofErr w:type="gramEnd"/>
      <w:r w:rsidRPr="006F5B87"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Значительных успехов достигли исследования в области меха</w:t>
      </w:r>
      <w:r w:rsidRPr="006F5B87">
        <w:softHyphen/>
        <w:t xml:space="preserve">ники и математики, что позволило развить новые области науки </w:t>
      </w:r>
      <w:r w:rsidRPr="006F5B87"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6F5B87">
        <w:t>Н.Е.Жуковского</w:t>
      </w:r>
      <w:proofErr w:type="spellEnd"/>
      <w:r w:rsidRPr="006F5B87">
        <w:t xml:space="preserve">, создателя </w:t>
      </w:r>
      <w:proofErr w:type="spellStart"/>
      <w:r w:rsidRPr="006F5B87">
        <w:t>гидро</w:t>
      </w:r>
      <w:proofErr w:type="spellEnd"/>
      <w:r w:rsidRPr="006F5B87">
        <w:t>- и аэродинамики, работ по теории авиации, которые послужили основой для авиа</w:t>
      </w:r>
      <w:r w:rsidRPr="006F5B87">
        <w:softHyphen/>
        <w:t xml:space="preserve">ционной науки.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6F5B87">
          <w:t>1913 г</w:t>
        </w:r>
      </w:smartTag>
      <w:r w:rsidRPr="006F5B87">
        <w:t>. в Петербурге на Русско-Балтийском заводе были со</w:t>
      </w:r>
      <w:r w:rsidRPr="006F5B87">
        <w:softHyphen/>
        <w:t xml:space="preserve">зданы первые отечественные самолеты «Русский витязь» и «Илья Муромец». В </w:t>
      </w:r>
      <w:smartTag w:uri="urn:schemas-microsoft-com:office:smarttags" w:element="metricconverter">
        <w:smartTagPr>
          <w:attr w:name="ProductID" w:val="1911 г"/>
        </w:smartTagPr>
        <w:r w:rsidRPr="006F5B87">
          <w:t>1911 г</w:t>
        </w:r>
      </w:smartTag>
      <w:r w:rsidRPr="006F5B87">
        <w:t>. Г. Е. Котельников сконструировал первый ран</w:t>
      </w:r>
      <w:r w:rsidRPr="006F5B87">
        <w:softHyphen/>
        <w:t xml:space="preserve">цевый парашют.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К. Э. Циолковский в </w:t>
      </w:r>
      <w:smartTag w:uri="urn:schemas-microsoft-com:office:smarttags" w:element="metricconverter">
        <w:smartTagPr>
          <w:attr w:name="ProductID" w:val="1903 Г"/>
        </w:smartTagPr>
        <w:r w:rsidRPr="006F5B87">
          <w:t>1903 г</w:t>
        </w:r>
      </w:smartTag>
      <w:r w:rsidRPr="006F5B87">
        <w:t>. опубликовал статью «Исследование мировых пространств реактивными приборами», где была изло</w:t>
      </w:r>
      <w:r w:rsidRPr="006F5B87">
        <w:softHyphen/>
        <w:t>жена теория движения ракет, основ будущих космических поле</w:t>
      </w:r>
      <w:r w:rsidRPr="006F5B87">
        <w:softHyphen/>
        <w:t xml:space="preserve">тов.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Труды В. И. Вернадского легли в основу биохимии, биогеохи</w:t>
      </w:r>
      <w:r w:rsidRPr="006F5B87">
        <w:softHyphen/>
        <w:t>мии и радиогеологии. Его отличали широта интересов, постанов</w:t>
      </w:r>
      <w:r w:rsidRPr="006F5B87">
        <w:softHyphen/>
        <w:t xml:space="preserve">ка глубоких научных проблем и предвидение открытий в самых разных областях.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Великий русский физиолог И. П. Павлов создал учение об ус</w:t>
      </w:r>
      <w:r w:rsidRPr="006F5B87">
        <w:softHyphen/>
        <w:t>ловных рефлексах, в котором он дал материалистическое объяс</w:t>
      </w:r>
      <w:r w:rsidRPr="006F5B87">
        <w:softHyphen/>
        <w:t xml:space="preserve">нение высшей нервной деятельности человека и животных. В </w:t>
      </w:r>
      <w:smartTag w:uri="urn:schemas-microsoft-com:office:smarttags" w:element="metricconverter">
        <w:smartTagPr>
          <w:attr w:name="ProductID" w:val="1904 г"/>
        </w:smartTagPr>
        <w:r w:rsidRPr="006F5B87">
          <w:t>1904 г</w:t>
        </w:r>
      </w:smartTag>
      <w:r w:rsidRPr="006F5B87">
        <w:t>. за исследования в области физиологии пищеварения И. П. Павло</w:t>
      </w:r>
      <w:r w:rsidRPr="006F5B87">
        <w:softHyphen/>
        <w:t xml:space="preserve">ву - первому из русских ученых - была присуждена Нобелевская премия. Через четыре года (1908) этой премии удостоился И. И. </w:t>
      </w:r>
      <w:proofErr w:type="spellStart"/>
      <w:r w:rsidRPr="006F5B87">
        <w:t>Мецников</w:t>
      </w:r>
      <w:proofErr w:type="spellEnd"/>
      <w:r w:rsidRPr="006F5B87">
        <w:t xml:space="preserve"> за исследование проблем иммунологии и инфекционных заболеваний. </w:t>
      </w:r>
    </w:p>
    <w:p w:rsidR="006F5B87" w:rsidRPr="006F5B87" w:rsidRDefault="006F5B87" w:rsidP="006F5B87">
      <w:pPr>
        <w:pStyle w:val="a3"/>
        <w:ind w:firstLine="709"/>
        <w:jc w:val="both"/>
        <w:rPr>
          <w:b/>
        </w:rPr>
      </w:pPr>
      <w:r w:rsidRPr="006F5B87">
        <w:rPr>
          <w:b/>
        </w:rPr>
        <w:t xml:space="preserve">«Вехи».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Вскоре после революции 1905 -1907гг. несколько из</w:t>
      </w:r>
      <w:r w:rsidRPr="006F5B87">
        <w:softHyphen/>
        <w:t xml:space="preserve">вестных публицистов (Н.А Бердяев, С. Н. Булгаков, П. Б. Струве, А С. Изгоев, С. Л. Франк, Б. А </w:t>
      </w:r>
      <w:proofErr w:type="spellStart"/>
      <w:r w:rsidRPr="006F5B87">
        <w:t>Кистяковский</w:t>
      </w:r>
      <w:proofErr w:type="spellEnd"/>
      <w:r w:rsidRPr="006F5B87">
        <w:t>, М. О. Гершензон) выпустили книгу «Вехи. Сборник статей о русской интеллиген</w:t>
      </w:r>
      <w:r w:rsidRPr="006F5B87">
        <w:softHyphen/>
        <w:t xml:space="preserve">ции».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Авторы «Вех» считали, что революция должна была закончиться после издания Манифеста 17 октября, в результате которого ин</w:t>
      </w:r>
      <w:r w:rsidRPr="006F5B87">
        <w:softHyphen/>
        <w:t>теллигенция получила те политические свободы, о которых все</w:t>
      </w:r>
      <w:r w:rsidRPr="006F5B87">
        <w:softHyphen/>
        <w:t>гда мечтала. Интеллигенция обвинялась в игнорировании нацио</w:t>
      </w:r>
      <w:r w:rsidRPr="006F5B87">
        <w:softHyphen/>
        <w:t>нальных и религиозных интересов России, подавлении инакомыс</w:t>
      </w:r>
      <w:r w:rsidRPr="006F5B87"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6F5B87">
        <w:softHyphen/>
        <w:t xml:space="preserve">мать.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Против веховцев выступило множество публицистов, прежде всего сторонников кадетов. Их труды публиковала популярная га</w:t>
      </w:r>
      <w:r w:rsidRPr="006F5B87">
        <w:softHyphen/>
        <w:t xml:space="preserve">зета «Новое время». </w:t>
      </w:r>
    </w:p>
    <w:p w:rsidR="006F5B87" w:rsidRPr="006F5B87" w:rsidRDefault="006F5B87" w:rsidP="006F5B87">
      <w:pPr>
        <w:pStyle w:val="a3"/>
        <w:ind w:firstLine="709"/>
        <w:jc w:val="both"/>
        <w:rPr>
          <w:b/>
        </w:rPr>
      </w:pPr>
      <w:r w:rsidRPr="006F5B87">
        <w:rPr>
          <w:b/>
        </w:rPr>
        <w:t>Литература.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 В русскую литературу вошло немало имен, снис</w:t>
      </w:r>
      <w:r w:rsidRPr="006F5B87">
        <w:softHyphen/>
        <w:t xml:space="preserve">кавших мировую известность. В их числе И. А. Бунин, А. И. Куприн и М. Горький.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</w:t>
      </w:r>
      <w:r w:rsidRPr="006F5B87">
        <w:lastRenderedPageBreak/>
        <w:t>Бунина, такие, как «Антоновские яблоки», «Жизнь Ар</w:t>
      </w:r>
      <w:r w:rsidRPr="006F5B87">
        <w:softHyphen/>
        <w:t xml:space="preserve">сеньева», принесли ему мировую известность, подтверждением чему стала Нобелевская премия.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Если прозу Бунина отличали строгость, отточенность и совер</w:t>
      </w:r>
      <w:r w:rsidRPr="006F5B87">
        <w:softHyphen/>
        <w:t>шенность формы, внешняя бесстрастность автора, то в прозе Куп</w:t>
      </w:r>
      <w:r w:rsidRPr="006F5B87">
        <w:softHyphen/>
        <w:t>рина проявилась стихийность и страстность, свойственные лич</w:t>
      </w:r>
      <w:r w:rsidRPr="006F5B87">
        <w:softHyphen/>
        <w:t>ности писателя. Любимыми его героями были люди душевно чис</w:t>
      </w:r>
      <w:r w:rsidRPr="006F5B87"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6F5B87">
        <w:t>Чуд</w:t>
      </w:r>
      <w:r w:rsidRPr="006F5B87">
        <w:softHyphen/>
        <w:t>ра</w:t>
      </w:r>
      <w:proofErr w:type="spellEnd"/>
      <w:r w:rsidRPr="006F5B87">
        <w:t xml:space="preserve">») Горький выступил как романтик. </w:t>
      </w:r>
    </w:p>
    <w:p w:rsidR="006F5B87" w:rsidRPr="006F5B87" w:rsidRDefault="006F5B87" w:rsidP="006F5B87">
      <w:pPr>
        <w:pStyle w:val="a3"/>
        <w:ind w:firstLine="709"/>
        <w:jc w:val="both"/>
        <w:rPr>
          <w:b/>
        </w:rPr>
      </w:pPr>
      <w:r w:rsidRPr="006F5B87">
        <w:rPr>
          <w:b/>
        </w:rPr>
        <w:t xml:space="preserve">Новые направления в литературе и искусстве.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6F5B87">
        <w:t>XIX</w:t>
      </w:r>
      <w:r w:rsidRPr="006F5B87">
        <w:softHyphen/>
      </w:r>
      <w:proofErr w:type="gramEnd"/>
      <w:r w:rsidRPr="006F5B87">
        <w:t>начала</w:t>
      </w:r>
      <w:proofErr w:type="spellEnd"/>
      <w:r w:rsidRPr="006F5B87">
        <w:t xml:space="preserve"> ХХ в. был символизм, признанным идейным вождем кото</w:t>
      </w:r>
      <w:r w:rsidRPr="006F5B87">
        <w:softHyphen/>
        <w:t>рого был поэт и философ В. С. Соловьев. Научному познанию мира символисты противопоставляли конструирование мира в процес</w:t>
      </w:r>
      <w:r w:rsidRPr="006F5B87"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Символизм способствовал появлению новых течений, одним из которых был акмеизм (от греч. </w:t>
      </w:r>
      <w:proofErr w:type="spellStart"/>
      <w:r w:rsidRPr="006F5B87">
        <w:t>akme</w:t>
      </w:r>
      <w:proofErr w:type="spellEnd"/>
      <w:r w:rsidRPr="006F5B87">
        <w:t xml:space="preserve"> - цветущая сила). При</w:t>
      </w:r>
      <w:r w:rsidRPr="006F5B87">
        <w:softHyphen/>
        <w:t>знанным главой направления был Н. С. Гумилев. Акмеисты про</w:t>
      </w:r>
      <w:r w:rsidRPr="006F5B87"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6F5B87">
        <w:t>А.А.Ахматова</w:t>
      </w:r>
      <w:proofErr w:type="spellEnd"/>
      <w:r w:rsidRPr="006F5B87">
        <w:t>, О. Мандельштам. По мысли Гуми</w:t>
      </w:r>
      <w:r w:rsidRPr="006F5B87"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Футуризм также был своеобразным ответвлением символизма, но он принял самую крайнюю эстетическую форму. Впервые рус</w:t>
      </w:r>
      <w:r w:rsidRPr="006F5B87">
        <w:softHyphen/>
        <w:t xml:space="preserve">ский футуризм заявил о себе в </w:t>
      </w:r>
      <w:smartTag w:uri="urn:schemas-microsoft-com:office:smarttags" w:element="metricconverter">
        <w:smartTagPr>
          <w:attr w:name="ProductID" w:val="1910 г"/>
        </w:smartTagPr>
        <w:r w:rsidRPr="006F5B87">
          <w:t>1910 г</w:t>
        </w:r>
      </w:smartTag>
      <w:r w:rsidRPr="006F5B87">
        <w:t>. выходом сборника «Садок судей» (</w:t>
      </w:r>
      <w:proofErr w:type="spellStart"/>
      <w:r w:rsidRPr="006F5B87">
        <w:t>Д.Д.Бурлюк</w:t>
      </w:r>
      <w:proofErr w:type="spellEnd"/>
      <w:r w:rsidRPr="006F5B87">
        <w:t xml:space="preserve">, </w:t>
      </w:r>
      <w:proofErr w:type="spellStart"/>
      <w:r w:rsidRPr="006F5B87">
        <w:t>В.В.Хлебников</w:t>
      </w:r>
      <w:proofErr w:type="spellEnd"/>
      <w:r w:rsidRPr="006F5B87">
        <w:t xml:space="preserve"> и </w:t>
      </w:r>
      <w:proofErr w:type="spellStart"/>
      <w:r w:rsidRPr="006F5B87">
        <w:t>В.В.Каменский</w:t>
      </w:r>
      <w:proofErr w:type="spellEnd"/>
      <w:r w:rsidRPr="006F5B87">
        <w:t xml:space="preserve">). Вскоре авторы сборника вместе с В. Маяковским и </w:t>
      </w:r>
      <w:proofErr w:type="spellStart"/>
      <w:r w:rsidRPr="006F5B87">
        <w:t>А.</w:t>
      </w:r>
      <w:proofErr w:type="gramStart"/>
      <w:r w:rsidRPr="006F5B87">
        <w:t>Крученых</w:t>
      </w:r>
      <w:proofErr w:type="spellEnd"/>
      <w:proofErr w:type="gramEnd"/>
      <w:r w:rsidRPr="006F5B87">
        <w:t xml:space="preserve"> образо</w:t>
      </w:r>
      <w:r w:rsidRPr="006F5B87">
        <w:softHyphen/>
        <w:t xml:space="preserve">вали группировку </w:t>
      </w:r>
      <w:proofErr w:type="spellStart"/>
      <w:r w:rsidRPr="006F5B87">
        <w:t>кубофутуристов</w:t>
      </w:r>
      <w:proofErr w:type="spellEnd"/>
      <w:r w:rsidRPr="006F5B87">
        <w:t>. Футуристы были поэтами ули</w:t>
      </w:r>
      <w:r w:rsidRPr="006F5B87">
        <w:softHyphen/>
        <w:t>цы - их поддерживали радикальное студенчество и люмпен-про</w:t>
      </w:r>
      <w:r w:rsidRPr="006F5B87"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6F5B87">
        <w:t>Бурлюки</w:t>
      </w:r>
      <w:proofErr w:type="spellEnd"/>
      <w:r w:rsidRPr="006F5B87">
        <w:t>, А Крученых, В. В. Маяков</w:t>
      </w:r>
      <w:r w:rsidRPr="006F5B87">
        <w:softHyphen/>
        <w:t xml:space="preserve">ский). В свою очередь, художники-футуристы </w:t>
      </w:r>
      <w:proofErr w:type="spellStart"/>
      <w:r w:rsidRPr="006F5B87">
        <w:t>К.С.Малевич</w:t>
      </w:r>
      <w:proofErr w:type="spellEnd"/>
      <w:r w:rsidRPr="006F5B87">
        <w:t xml:space="preserve"> и В. В. Кандинский писали стихи.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Футуризм стал поэзией протеста, стремящегося к разрушению существующих порядков. Вместе с тем футуристы подобно симво</w:t>
      </w:r>
      <w:r w:rsidRPr="006F5B87"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6F5B87" w:rsidRPr="006F5B87" w:rsidRDefault="006F5B87" w:rsidP="006F5B87">
      <w:pPr>
        <w:pStyle w:val="a3"/>
        <w:ind w:firstLine="709"/>
        <w:jc w:val="both"/>
        <w:rPr>
          <w:b/>
        </w:rPr>
      </w:pPr>
      <w:r w:rsidRPr="006F5B87">
        <w:rPr>
          <w:b/>
        </w:rPr>
        <w:t xml:space="preserve">Живопись.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В конце XIX - начале ХХ в. продолжали свою твор</w:t>
      </w:r>
      <w:r w:rsidRPr="006F5B87"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6F5B87">
        <w:softHyphen/>
        <w:t xml:space="preserve">вы, И. Е. Репин.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6F5B87">
        <w:t>М.А.Вру</w:t>
      </w:r>
      <w:r w:rsidRPr="006F5B87">
        <w:softHyphen/>
        <w:t>бель</w:t>
      </w:r>
      <w:proofErr w:type="spellEnd"/>
      <w:r w:rsidRPr="006F5B87">
        <w:t>. Его картины, словно мозаика, слеплены из искрящихся ку</w:t>
      </w:r>
      <w:r w:rsidRPr="006F5B87"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Значительную роль в русском искусстве начала ХХ в. играло движение «Мир искусства», возникшее как своеобразная реакция на движение передвижников. Идейной основой работ «</w:t>
      </w:r>
      <w:proofErr w:type="spellStart"/>
      <w:r w:rsidRPr="006F5B87">
        <w:t>мирискус</w:t>
      </w:r>
      <w:r w:rsidRPr="006F5B87">
        <w:softHyphen/>
        <w:t>ников</w:t>
      </w:r>
      <w:proofErr w:type="spellEnd"/>
      <w:r w:rsidRPr="006F5B87"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6F5B87">
        <w:t>д</w:t>
      </w:r>
      <w:proofErr w:type="gramStart"/>
      <w:r w:rsidRPr="006F5B87">
        <w:t>ap</w:t>
      </w:r>
      <w:proofErr w:type="gramEnd"/>
      <w:r w:rsidRPr="006F5B87">
        <w:t>ованиями</w:t>
      </w:r>
      <w:proofErr w:type="spellEnd"/>
      <w:r w:rsidRPr="006F5B87">
        <w:t xml:space="preserve">. Он был живописцем, графиком, театральным художником, историком искусства.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lastRenderedPageBreak/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Такими художниками были П. Н. Филонов и В. В. Кандинский.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Филонов в своей живописной технике тяготел к футуризму. Кан</w:t>
      </w:r>
      <w:r w:rsidRPr="006F5B87">
        <w:softHyphen/>
        <w:t>динский - к новейшему искусству, нередко изображая лишь очер</w:t>
      </w:r>
      <w:r w:rsidRPr="006F5B87">
        <w:softHyphen/>
        <w:t xml:space="preserve">тания предметов. Его можно назвать отцом русской абстрактной живописи. 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>Не такими были картины К. С. Петров</w:t>
      </w:r>
      <w:proofErr w:type="gramStart"/>
      <w:r w:rsidRPr="006F5B87">
        <w:t>а-</w:t>
      </w:r>
      <w:proofErr w:type="gramEnd"/>
      <w:r w:rsidRPr="006F5B87">
        <w:t xml:space="preserve"> Водкина, сохранившего в своих полотнах национальные традиции живописи, но при</w:t>
      </w:r>
      <w:r w:rsidRPr="006F5B87">
        <w:softHyphen/>
        <w:t>давшего им особую форму. Таковы его полотна «Купание красно</w:t>
      </w:r>
      <w:r w:rsidRPr="006F5B87"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6F5B87">
        <w:softHyphen/>
        <w:t xml:space="preserve">ской реалистической живописью XIX столетия. </w:t>
      </w:r>
    </w:p>
    <w:p w:rsidR="006F5B87" w:rsidRPr="006F5B87" w:rsidRDefault="006F5B87" w:rsidP="006F5B87">
      <w:pPr>
        <w:pStyle w:val="a3"/>
        <w:ind w:firstLine="709"/>
        <w:jc w:val="both"/>
        <w:rPr>
          <w:b/>
        </w:rPr>
      </w:pPr>
      <w:r w:rsidRPr="006F5B87">
        <w:rPr>
          <w:b/>
        </w:rPr>
        <w:t>Музыка.</w:t>
      </w:r>
    </w:p>
    <w:p w:rsidR="006F5B87" w:rsidRPr="006F5B87" w:rsidRDefault="006F5B87" w:rsidP="006F5B87">
      <w:pPr>
        <w:pStyle w:val="a3"/>
        <w:ind w:firstLine="709"/>
        <w:jc w:val="both"/>
      </w:pPr>
      <w:r w:rsidRPr="006F5B87">
        <w:t xml:space="preserve"> Крупнейшими русскими композиторами начала ХХ столетия были А.И. Скрябин и С. В. Рахманинов, творчество ко</w:t>
      </w:r>
      <w:r w:rsidRPr="006F5B87"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6F5B87">
        <w:softHyphen/>
        <w:t>пряженного ожидания революции 1905-1907 п. При этом Скря</w:t>
      </w:r>
      <w:r w:rsidRPr="006F5B87">
        <w:softHyphen/>
        <w:t>бин от романтических традиций эволюционировал к символиз</w:t>
      </w:r>
      <w:r w:rsidRPr="006F5B87"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6F5B87"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6F5B87">
        <w:softHyphen/>
        <w:t xml:space="preserve">зами прошлого. </w:t>
      </w:r>
    </w:p>
    <w:p w:rsidR="005F1680" w:rsidRDefault="005F1680" w:rsidP="006F5B87">
      <w:pPr>
        <w:pStyle w:val="a3"/>
        <w:ind w:firstLine="709"/>
        <w:jc w:val="both"/>
      </w:pPr>
    </w:p>
    <w:p w:rsidR="006F5B87" w:rsidRDefault="006F5B87" w:rsidP="006F5B87">
      <w:pPr>
        <w:pStyle w:val="a3"/>
        <w:ind w:firstLine="709"/>
        <w:jc w:val="both"/>
        <w:rPr>
          <w:b/>
        </w:rPr>
      </w:pPr>
      <w:r>
        <w:rPr>
          <w:b/>
        </w:rPr>
        <w:t>Задание:</w:t>
      </w:r>
    </w:p>
    <w:p w:rsidR="006F5B87" w:rsidRDefault="006F5B87" w:rsidP="006F5B87">
      <w:pPr>
        <w:pStyle w:val="a3"/>
        <w:numPr>
          <w:ilvl w:val="0"/>
          <w:numId w:val="21"/>
        </w:numPr>
        <w:jc w:val="both"/>
      </w:pPr>
      <w:r>
        <w:t xml:space="preserve">Внимательно прочитайте </w:t>
      </w:r>
      <w:r w:rsidRPr="006F5B87">
        <w:t>§ 75. Серебряный век русской культуры</w:t>
      </w:r>
      <w:r>
        <w:t>.</w:t>
      </w:r>
    </w:p>
    <w:p w:rsidR="006F5B87" w:rsidRDefault="006F5B87" w:rsidP="006F5B87">
      <w:pPr>
        <w:pStyle w:val="a3"/>
        <w:numPr>
          <w:ilvl w:val="0"/>
          <w:numId w:val="21"/>
        </w:numPr>
        <w:jc w:val="both"/>
      </w:pPr>
      <w:r>
        <w:t>Используя материал параграфа и Интернет-ресурс, решите тестовые задания.</w:t>
      </w:r>
    </w:p>
    <w:p w:rsidR="006F5B87" w:rsidRDefault="006F5B87" w:rsidP="006F5B87">
      <w:pPr>
        <w:pStyle w:val="a3"/>
        <w:jc w:val="center"/>
        <w:rPr>
          <w:b/>
          <w:bCs/>
        </w:rPr>
      </w:pPr>
    </w:p>
    <w:p w:rsidR="006F5B87" w:rsidRPr="002D2390" w:rsidRDefault="006F5B87" w:rsidP="006F5B87">
      <w:pPr>
        <w:pStyle w:val="a3"/>
        <w:jc w:val="center"/>
      </w:pPr>
      <w:r w:rsidRPr="002D2390">
        <w:rPr>
          <w:b/>
          <w:bCs/>
        </w:rPr>
        <w:t xml:space="preserve">Тест: </w:t>
      </w:r>
      <w:r w:rsidRPr="002D2390">
        <w:rPr>
          <w:b/>
        </w:rPr>
        <w:t>«С</w:t>
      </w:r>
      <w:r>
        <w:rPr>
          <w:b/>
        </w:rPr>
        <w:t>еребряный век» русской культуры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1. Укажите, какие из приведенных ниже утверждений не соответствуют исторической действительности:</w:t>
      </w:r>
    </w:p>
    <w:p w:rsidR="006F5B87" w:rsidRPr="002D2390" w:rsidRDefault="006F5B87" w:rsidP="006F5B87">
      <w:pPr>
        <w:pStyle w:val="a3"/>
        <w:numPr>
          <w:ilvl w:val="0"/>
          <w:numId w:val="1"/>
        </w:numPr>
      </w:pPr>
      <w:r w:rsidRPr="002D2390">
        <w:rPr>
          <w:bCs/>
        </w:rPr>
        <w:t>в 1908 г. в Российской империи было введено всеобщее начальное образование; </w:t>
      </w:r>
    </w:p>
    <w:p w:rsidR="006F5B87" w:rsidRPr="002D2390" w:rsidRDefault="006F5B87" w:rsidP="006F5B87">
      <w:pPr>
        <w:pStyle w:val="a3"/>
        <w:numPr>
          <w:ilvl w:val="0"/>
          <w:numId w:val="1"/>
        </w:numPr>
      </w:pPr>
      <w:proofErr w:type="gramStart"/>
      <w:r w:rsidRPr="002D2390">
        <w:t>в начале</w:t>
      </w:r>
      <w:proofErr w:type="gramEnd"/>
      <w:r w:rsidRPr="002D2390">
        <w:t xml:space="preserve"> XX в. в России доступ к получению высшего образования имели все сословия;</w:t>
      </w:r>
    </w:p>
    <w:p w:rsidR="006F5B87" w:rsidRPr="002D2390" w:rsidRDefault="006F5B87" w:rsidP="006F5B87">
      <w:pPr>
        <w:pStyle w:val="a3"/>
        <w:numPr>
          <w:ilvl w:val="0"/>
          <w:numId w:val="1"/>
        </w:numPr>
      </w:pPr>
      <w:proofErr w:type="gramStart"/>
      <w:r w:rsidRPr="002D2390">
        <w:t>в начале</w:t>
      </w:r>
      <w:proofErr w:type="gramEnd"/>
      <w:r w:rsidRPr="002D2390">
        <w:t xml:space="preserve"> XX в. уровень грамотности населения Российской империи был самым низким среди ведущих мировых держав;</w:t>
      </w:r>
    </w:p>
    <w:p w:rsidR="006F5B87" w:rsidRPr="002D2390" w:rsidRDefault="006F5B87" w:rsidP="006F5B87">
      <w:pPr>
        <w:pStyle w:val="a3"/>
        <w:numPr>
          <w:ilvl w:val="0"/>
          <w:numId w:val="1"/>
        </w:numPr>
      </w:pPr>
      <w:r w:rsidRPr="002D2390">
        <w:rPr>
          <w:bCs/>
        </w:rPr>
        <w:t>расходы русского правительства на образование постоянно снижались.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  <w:color w:val="666666"/>
        </w:rPr>
        <w:t> </w:t>
      </w:r>
      <w:r w:rsidRPr="002D2390">
        <w:rPr>
          <w:b/>
        </w:rPr>
        <w:t>2. Лауреатами Нобелевской премии являлись:</w:t>
      </w:r>
    </w:p>
    <w:p w:rsidR="006F5B87" w:rsidRPr="002D2390" w:rsidRDefault="006F5B87" w:rsidP="006F5B87">
      <w:pPr>
        <w:pStyle w:val="a3"/>
        <w:numPr>
          <w:ilvl w:val="0"/>
          <w:numId w:val="2"/>
        </w:numPr>
      </w:pPr>
      <w:r w:rsidRPr="002D2390">
        <w:t>Д.И. Менделеев;</w:t>
      </w:r>
      <w:r w:rsidRPr="002D2390">
        <w:tab/>
        <w:t>2</w:t>
      </w:r>
      <w:r w:rsidRPr="002D2390">
        <w:rPr>
          <w:bCs/>
        </w:rPr>
        <w:t>) И.И. Мечников;</w:t>
      </w:r>
      <w:r>
        <w:rPr>
          <w:bCs/>
        </w:rPr>
        <w:t xml:space="preserve"> </w:t>
      </w:r>
      <w:r>
        <w:rPr>
          <w:bCs/>
        </w:rPr>
        <w:tab/>
        <w:t xml:space="preserve">     3</w:t>
      </w:r>
      <w:r w:rsidRPr="002D2390">
        <w:rPr>
          <w:bCs/>
        </w:rPr>
        <w:t>) И.П. Павлов.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  <w:color w:val="666666"/>
        </w:rPr>
        <w:t> </w:t>
      </w:r>
      <w:r w:rsidRPr="002D2390">
        <w:rPr>
          <w:b/>
        </w:rPr>
        <w:t>3. Первый русский автомобиль назывался:</w:t>
      </w:r>
    </w:p>
    <w:p w:rsidR="006F5B87" w:rsidRPr="002D2390" w:rsidRDefault="006F5B87" w:rsidP="006F5B87">
      <w:pPr>
        <w:pStyle w:val="a3"/>
        <w:numPr>
          <w:ilvl w:val="0"/>
          <w:numId w:val="3"/>
        </w:numPr>
      </w:pPr>
      <w:r w:rsidRPr="002D2390">
        <w:rPr>
          <w:bCs/>
        </w:rPr>
        <w:t>«Руссо-</w:t>
      </w:r>
      <w:proofErr w:type="spellStart"/>
      <w:r w:rsidRPr="002D2390">
        <w:rPr>
          <w:bCs/>
        </w:rPr>
        <w:t>Балт</w:t>
      </w:r>
      <w:proofErr w:type="spellEnd"/>
      <w:r w:rsidRPr="002D2390">
        <w:rPr>
          <w:bCs/>
        </w:rPr>
        <w:t>»;</w:t>
      </w:r>
      <w:r w:rsidRPr="002D2390">
        <w:rPr>
          <w:bCs/>
        </w:rPr>
        <w:tab/>
        <w:t xml:space="preserve">2) </w:t>
      </w:r>
      <w:r w:rsidRPr="002D2390">
        <w:t xml:space="preserve">«ОМО»; </w:t>
      </w:r>
      <w:r w:rsidRPr="002D2390">
        <w:tab/>
        <w:t xml:space="preserve">     3) «Русский витязь».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4. Н. А. Бердяев, С. Н. Булгаков, П. Б. Струве, С. Л. Франк – это:</w:t>
      </w:r>
    </w:p>
    <w:p w:rsidR="006F5B87" w:rsidRPr="002D2390" w:rsidRDefault="006F5B87" w:rsidP="006F5B87">
      <w:pPr>
        <w:pStyle w:val="a3"/>
        <w:numPr>
          <w:ilvl w:val="0"/>
          <w:numId w:val="4"/>
        </w:numPr>
      </w:pPr>
      <w:r w:rsidRPr="002D2390">
        <w:t>авторы сборника футуристов «Пощечина общественному вкусу»;</w:t>
      </w:r>
    </w:p>
    <w:p w:rsidR="006F5B87" w:rsidRPr="002D2390" w:rsidRDefault="006F5B87" w:rsidP="006F5B87">
      <w:pPr>
        <w:pStyle w:val="a3"/>
        <w:numPr>
          <w:ilvl w:val="0"/>
          <w:numId w:val="4"/>
        </w:numPr>
      </w:pPr>
      <w:r w:rsidRPr="002D2390">
        <w:rPr>
          <w:bCs/>
        </w:rPr>
        <w:t>авторы философского сборника «Вехи»; </w:t>
      </w:r>
    </w:p>
    <w:p w:rsidR="006F5B87" w:rsidRPr="002D2390" w:rsidRDefault="006F5B87" w:rsidP="006F5B87">
      <w:pPr>
        <w:pStyle w:val="a3"/>
        <w:numPr>
          <w:ilvl w:val="0"/>
          <w:numId w:val="4"/>
        </w:numPr>
      </w:pPr>
      <w:r w:rsidRPr="002D2390">
        <w:t>участники «Русских сезонов» в Париже.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5. «Мы были и есть первые большевики в искусстве» – это лозунг:</w:t>
      </w:r>
    </w:p>
    <w:p w:rsidR="006F5B87" w:rsidRPr="002D2390" w:rsidRDefault="006F5B87" w:rsidP="006F5B87">
      <w:pPr>
        <w:pStyle w:val="a3"/>
        <w:numPr>
          <w:ilvl w:val="0"/>
          <w:numId w:val="5"/>
        </w:numPr>
      </w:pPr>
      <w:r w:rsidRPr="002D2390">
        <w:t>акмеистов;</w:t>
      </w:r>
      <w:r w:rsidRPr="002D2390">
        <w:tab/>
      </w:r>
      <w:r w:rsidRPr="002D2390">
        <w:tab/>
        <w:t>2) символистов;</w:t>
      </w:r>
      <w:r w:rsidRPr="002D2390">
        <w:tab/>
      </w:r>
      <w:r w:rsidRPr="002D2390">
        <w:tab/>
        <w:t xml:space="preserve">3) </w:t>
      </w:r>
      <w:r w:rsidRPr="002D2390">
        <w:rPr>
          <w:bCs/>
        </w:rPr>
        <w:t>футуристов.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6. Укажите имя, выпадающее из общего логического ряда:</w:t>
      </w:r>
    </w:p>
    <w:p w:rsidR="006F5B87" w:rsidRPr="002D2390" w:rsidRDefault="006F5B87" w:rsidP="006F5B87">
      <w:pPr>
        <w:pStyle w:val="a3"/>
        <w:numPr>
          <w:ilvl w:val="0"/>
          <w:numId w:val="6"/>
        </w:numPr>
      </w:pPr>
      <w:r w:rsidRPr="002D2390">
        <w:rPr>
          <w:bCs/>
        </w:rPr>
        <w:t>И.П. Аргунов; </w:t>
      </w:r>
      <w:r w:rsidRPr="002D2390">
        <w:rPr>
          <w:bCs/>
        </w:rPr>
        <w:tab/>
      </w:r>
      <w:r w:rsidRPr="002D2390">
        <w:rPr>
          <w:bCs/>
        </w:rPr>
        <w:tab/>
      </w:r>
      <w:r w:rsidRPr="002D2390">
        <w:rPr>
          <w:bCs/>
        </w:rPr>
        <w:tab/>
      </w:r>
      <w:r>
        <w:rPr>
          <w:bCs/>
        </w:rPr>
        <w:t>4</w:t>
      </w:r>
      <w:r w:rsidRPr="002D2390">
        <w:rPr>
          <w:bCs/>
        </w:rPr>
        <w:t xml:space="preserve">) </w:t>
      </w:r>
      <w:r w:rsidRPr="002D2390">
        <w:t>В.В. Кандинский;</w:t>
      </w:r>
    </w:p>
    <w:p w:rsidR="006F5B87" w:rsidRPr="002D2390" w:rsidRDefault="006F5B87" w:rsidP="006F5B87">
      <w:pPr>
        <w:pStyle w:val="a3"/>
        <w:numPr>
          <w:ilvl w:val="0"/>
          <w:numId w:val="6"/>
        </w:numPr>
      </w:pPr>
      <w:r w:rsidRPr="002D2390">
        <w:t xml:space="preserve">А.В. </w:t>
      </w:r>
      <w:proofErr w:type="spellStart"/>
      <w:r w:rsidRPr="002D2390">
        <w:t>Лентулов</w:t>
      </w:r>
      <w:proofErr w:type="spellEnd"/>
      <w:r w:rsidRPr="002D2390">
        <w:t>;</w:t>
      </w:r>
      <w:r w:rsidRPr="002D2390">
        <w:tab/>
      </w:r>
      <w:r w:rsidRPr="002D2390">
        <w:tab/>
      </w:r>
      <w:r w:rsidRPr="002D2390">
        <w:tab/>
      </w:r>
      <w:r>
        <w:t>5</w:t>
      </w:r>
      <w:r w:rsidRPr="002D2390">
        <w:t>) К.С. Малевич;</w:t>
      </w:r>
    </w:p>
    <w:p w:rsidR="006F5B87" w:rsidRPr="002D2390" w:rsidRDefault="006F5B87" w:rsidP="006F5B87">
      <w:pPr>
        <w:pStyle w:val="a3"/>
        <w:numPr>
          <w:ilvl w:val="0"/>
          <w:numId w:val="6"/>
        </w:numPr>
      </w:pPr>
      <w:r w:rsidRPr="002D2390">
        <w:t>Р. Р. Фальк;</w:t>
      </w:r>
      <w:r w:rsidRPr="002D2390">
        <w:tab/>
      </w:r>
      <w:r w:rsidRPr="002D2390">
        <w:tab/>
      </w:r>
      <w:r w:rsidRPr="002D2390">
        <w:tab/>
        <w:t>6) М.З. Шаг</w:t>
      </w:r>
      <w:r>
        <w:t>ал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7. Деятельность «Мира искусства» отражала идею:</w:t>
      </w:r>
    </w:p>
    <w:p w:rsidR="006F5B87" w:rsidRPr="002D2390" w:rsidRDefault="006F5B87" w:rsidP="006F5B87">
      <w:pPr>
        <w:pStyle w:val="a3"/>
        <w:numPr>
          <w:ilvl w:val="0"/>
          <w:numId w:val="7"/>
        </w:numPr>
      </w:pPr>
      <w:r w:rsidRPr="002D2390">
        <w:t>синтеза различных видов искусств;</w:t>
      </w:r>
    </w:p>
    <w:p w:rsidR="006F5B87" w:rsidRPr="002D2390" w:rsidRDefault="006F5B87" w:rsidP="006F5B87">
      <w:pPr>
        <w:pStyle w:val="a3"/>
        <w:numPr>
          <w:ilvl w:val="0"/>
          <w:numId w:val="7"/>
        </w:numPr>
      </w:pPr>
      <w:r w:rsidRPr="002D2390">
        <w:rPr>
          <w:bCs/>
        </w:rPr>
        <w:t>возвращения к народным традициям; </w:t>
      </w:r>
    </w:p>
    <w:p w:rsidR="006F5B87" w:rsidRPr="002D2390" w:rsidRDefault="006F5B87" w:rsidP="006F5B87">
      <w:pPr>
        <w:pStyle w:val="a3"/>
        <w:numPr>
          <w:ilvl w:val="0"/>
          <w:numId w:val="7"/>
        </w:numPr>
      </w:pPr>
      <w:r w:rsidRPr="002D2390">
        <w:t>отрицания предшествующего культурного опыта.</w:t>
      </w:r>
    </w:p>
    <w:p w:rsidR="006F5B87" w:rsidRDefault="006F5B87" w:rsidP="006F5B87">
      <w:pPr>
        <w:pStyle w:val="a3"/>
        <w:rPr>
          <w:b/>
        </w:rPr>
      </w:pPr>
    </w:p>
    <w:p w:rsidR="006F5B87" w:rsidRPr="002D2390" w:rsidRDefault="006F5B87" w:rsidP="006F5B87">
      <w:pPr>
        <w:pStyle w:val="a3"/>
        <w:rPr>
          <w:b/>
          <w:bCs/>
        </w:rPr>
      </w:pPr>
      <w:bookmarkStart w:id="0" w:name="_GoBack"/>
      <w:bookmarkEnd w:id="0"/>
      <w:r w:rsidRPr="002D2390">
        <w:rPr>
          <w:b/>
        </w:rPr>
        <w:lastRenderedPageBreak/>
        <w:t>8. Организатором «Русских сезонов» в Париже в 1907-1913 гг. был:</w:t>
      </w:r>
    </w:p>
    <w:p w:rsidR="006F5B87" w:rsidRPr="002D2390" w:rsidRDefault="006F5B87" w:rsidP="006F5B87">
      <w:pPr>
        <w:pStyle w:val="a3"/>
        <w:numPr>
          <w:ilvl w:val="0"/>
          <w:numId w:val="8"/>
        </w:numPr>
      </w:pPr>
      <w:r w:rsidRPr="002D2390">
        <w:rPr>
          <w:bCs/>
        </w:rPr>
        <w:t>А.Н. Бенуа; </w:t>
      </w:r>
      <w:r w:rsidRPr="002D2390">
        <w:rPr>
          <w:bCs/>
        </w:rPr>
        <w:tab/>
      </w:r>
      <w:r>
        <w:rPr>
          <w:bCs/>
        </w:rPr>
        <w:t>2</w:t>
      </w:r>
      <w:r w:rsidRPr="002D2390">
        <w:rPr>
          <w:bCs/>
        </w:rPr>
        <w:t xml:space="preserve">) </w:t>
      </w:r>
      <w:r w:rsidRPr="002D2390">
        <w:t>С.П. Дягилев;</w:t>
      </w:r>
      <w:r w:rsidRPr="002D2390">
        <w:tab/>
        <w:t>3)Ф.И. Шаляпин.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9. Первый российский художественный кинофильм, вышедший на экраны в 1908 г., назывался:</w:t>
      </w:r>
    </w:p>
    <w:p w:rsidR="006F5B87" w:rsidRPr="002D2390" w:rsidRDefault="006F5B87" w:rsidP="006F5B87">
      <w:pPr>
        <w:pStyle w:val="a3"/>
        <w:numPr>
          <w:ilvl w:val="0"/>
          <w:numId w:val="9"/>
        </w:numPr>
      </w:pPr>
      <w:r w:rsidRPr="002D2390">
        <w:t>«Пиковая дама»;</w:t>
      </w:r>
      <w:r w:rsidRPr="002D2390">
        <w:tab/>
        <w:t xml:space="preserve">2) </w:t>
      </w:r>
      <w:r w:rsidRPr="002D2390">
        <w:rPr>
          <w:bCs/>
        </w:rPr>
        <w:t>«Женщина с кинжалом»; </w:t>
      </w:r>
      <w:r w:rsidRPr="002D2390">
        <w:rPr>
          <w:bCs/>
        </w:rPr>
        <w:tab/>
        <w:t xml:space="preserve">3) </w:t>
      </w:r>
      <w:r w:rsidRPr="002D2390">
        <w:t xml:space="preserve"> «Стенька Разин и княжна».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10. Вклад М. Е. Пятницкого в русскую культуру в том, что он:</w:t>
      </w:r>
    </w:p>
    <w:p w:rsidR="006F5B87" w:rsidRPr="002D2390" w:rsidRDefault="006F5B87" w:rsidP="006F5B87">
      <w:pPr>
        <w:pStyle w:val="a3"/>
        <w:numPr>
          <w:ilvl w:val="0"/>
          <w:numId w:val="10"/>
        </w:numPr>
      </w:pPr>
      <w:r w:rsidRPr="002D2390">
        <w:t>а) организовал первую театральную школу-студию;</w:t>
      </w:r>
    </w:p>
    <w:p w:rsidR="006F5B87" w:rsidRPr="002D2390" w:rsidRDefault="006F5B87" w:rsidP="006F5B87">
      <w:pPr>
        <w:pStyle w:val="a3"/>
        <w:numPr>
          <w:ilvl w:val="0"/>
          <w:numId w:val="10"/>
        </w:numPr>
      </w:pPr>
      <w:r w:rsidRPr="002D2390">
        <w:t>б) основал русский народный хор;</w:t>
      </w:r>
    </w:p>
    <w:p w:rsidR="006F5B87" w:rsidRPr="002D2390" w:rsidRDefault="006F5B87" w:rsidP="006F5B87">
      <w:pPr>
        <w:pStyle w:val="a3"/>
        <w:numPr>
          <w:ilvl w:val="0"/>
          <w:numId w:val="10"/>
        </w:numPr>
      </w:pPr>
      <w:r w:rsidRPr="002D2390">
        <w:rPr>
          <w:bCs/>
        </w:rPr>
        <w:t>в) создал первую в стране киностудию.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11. В каких из указанных городов были открыты новые технические вузы:</w:t>
      </w:r>
    </w:p>
    <w:p w:rsidR="006F5B87" w:rsidRPr="002D2390" w:rsidRDefault="006F5B87" w:rsidP="006F5B87">
      <w:pPr>
        <w:pStyle w:val="a3"/>
        <w:numPr>
          <w:ilvl w:val="0"/>
          <w:numId w:val="11"/>
        </w:numPr>
      </w:pPr>
      <w:r w:rsidRPr="002D2390">
        <w:t>Москва;</w:t>
      </w:r>
      <w:r w:rsidRPr="002D2390">
        <w:tab/>
      </w:r>
      <w:r w:rsidRPr="002D2390">
        <w:tab/>
      </w:r>
      <w:r w:rsidRPr="002D2390">
        <w:tab/>
        <w:t xml:space="preserve">4) </w:t>
      </w:r>
      <w:r w:rsidRPr="002D2390">
        <w:rPr>
          <w:bCs/>
        </w:rPr>
        <w:t>Петербург:</w:t>
      </w:r>
    </w:p>
    <w:p w:rsidR="006F5B87" w:rsidRPr="002D2390" w:rsidRDefault="006F5B87" w:rsidP="006F5B87">
      <w:pPr>
        <w:pStyle w:val="a3"/>
        <w:numPr>
          <w:ilvl w:val="0"/>
          <w:numId w:val="11"/>
        </w:numPr>
      </w:pPr>
      <w:r w:rsidRPr="002D2390">
        <w:rPr>
          <w:bCs/>
        </w:rPr>
        <w:t>Новочеркасск;</w:t>
      </w:r>
      <w:r w:rsidRPr="002D2390">
        <w:rPr>
          <w:bCs/>
        </w:rPr>
        <w:tab/>
      </w:r>
      <w:r w:rsidRPr="002D2390">
        <w:rPr>
          <w:bCs/>
        </w:rPr>
        <w:tab/>
        <w:t xml:space="preserve">5) </w:t>
      </w:r>
      <w:r>
        <w:t>Новосибирск</w:t>
      </w:r>
    </w:p>
    <w:p w:rsidR="006F5B87" w:rsidRPr="002D2390" w:rsidRDefault="006F5B87" w:rsidP="006F5B87">
      <w:pPr>
        <w:pStyle w:val="a3"/>
        <w:numPr>
          <w:ilvl w:val="0"/>
          <w:numId w:val="11"/>
        </w:numPr>
      </w:pPr>
      <w:r w:rsidRPr="002D2390">
        <w:rPr>
          <w:bCs/>
        </w:rPr>
        <w:t>Томск</w:t>
      </w:r>
      <w:r>
        <w:rPr>
          <w:bCs/>
        </w:rPr>
        <w:t>;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12. Сколько учебных заведений насчитывалось в царской России к 1914 г.:</w:t>
      </w:r>
    </w:p>
    <w:p w:rsidR="006F5B87" w:rsidRPr="002D2390" w:rsidRDefault="006F5B87" w:rsidP="006F5B87">
      <w:pPr>
        <w:pStyle w:val="a3"/>
        <w:numPr>
          <w:ilvl w:val="0"/>
          <w:numId w:val="12"/>
        </w:numPr>
      </w:pPr>
      <w:r w:rsidRPr="002D2390">
        <w:t>около 50;</w:t>
      </w:r>
      <w:r w:rsidRPr="002D2390">
        <w:tab/>
      </w:r>
      <w:r w:rsidRPr="002D2390">
        <w:tab/>
        <w:t xml:space="preserve">3) </w:t>
      </w:r>
      <w:r w:rsidRPr="002D2390">
        <w:rPr>
          <w:bCs/>
        </w:rPr>
        <w:t>около 100;</w:t>
      </w:r>
    </w:p>
    <w:p w:rsidR="006F5B87" w:rsidRPr="002D2390" w:rsidRDefault="006F5B87" w:rsidP="006F5B87">
      <w:pPr>
        <w:pStyle w:val="a3"/>
        <w:numPr>
          <w:ilvl w:val="0"/>
          <w:numId w:val="12"/>
        </w:numPr>
      </w:pPr>
      <w:r w:rsidRPr="002D2390">
        <w:t>около 150;</w:t>
      </w:r>
      <w:r w:rsidRPr="002D2390">
        <w:tab/>
      </w:r>
      <w:r w:rsidRPr="002D2390">
        <w:tab/>
        <w:t>4) около 200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 xml:space="preserve">13. Кто является создателем </w:t>
      </w:r>
      <w:proofErr w:type="spellStart"/>
      <w:r w:rsidRPr="002D2390">
        <w:rPr>
          <w:b/>
        </w:rPr>
        <w:t>гидро</w:t>
      </w:r>
      <w:proofErr w:type="spellEnd"/>
      <w:r w:rsidRPr="002D2390">
        <w:rPr>
          <w:b/>
        </w:rPr>
        <w:t>- и аэродинамики, работ по теории авиации</w:t>
      </w:r>
    </w:p>
    <w:p w:rsidR="006F5B87" w:rsidRPr="002D2390" w:rsidRDefault="006F5B87" w:rsidP="006F5B87">
      <w:pPr>
        <w:pStyle w:val="a3"/>
        <w:numPr>
          <w:ilvl w:val="0"/>
          <w:numId w:val="13"/>
        </w:numPr>
      </w:pPr>
      <w:r w:rsidRPr="002D2390">
        <w:t>Г.Е. Котельников;</w:t>
      </w:r>
      <w:r w:rsidRPr="002D2390">
        <w:tab/>
      </w:r>
      <w:r w:rsidRPr="002D2390">
        <w:tab/>
      </w:r>
      <w:r>
        <w:t>3</w:t>
      </w:r>
      <w:r w:rsidRPr="002D2390">
        <w:t>) К.Э. Циолковский;</w:t>
      </w:r>
    </w:p>
    <w:p w:rsidR="006F5B87" w:rsidRPr="002D2390" w:rsidRDefault="006F5B87" w:rsidP="006F5B87">
      <w:pPr>
        <w:pStyle w:val="a3"/>
        <w:numPr>
          <w:ilvl w:val="0"/>
          <w:numId w:val="13"/>
        </w:numPr>
      </w:pPr>
      <w:r w:rsidRPr="002D2390">
        <w:rPr>
          <w:bCs/>
        </w:rPr>
        <w:t>Н.Е. Жуковский;</w:t>
      </w:r>
      <w:r w:rsidRPr="002D2390">
        <w:rPr>
          <w:bCs/>
        </w:rPr>
        <w:tab/>
      </w:r>
      <w:r w:rsidRPr="002D2390">
        <w:rPr>
          <w:bCs/>
        </w:rPr>
        <w:tab/>
        <w:t xml:space="preserve">4) </w:t>
      </w:r>
      <w:r w:rsidRPr="002D2390">
        <w:t>В.И. Вернадский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14. В 1911 г</w:t>
      </w:r>
      <w:r w:rsidRPr="002D2390">
        <w:rPr>
          <w:b/>
          <w:i/>
          <w:iCs/>
        </w:rPr>
        <w:t>.</w:t>
      </w:r>
      <w:r w:rsidRPr="002D2390">
        <w:rPr>
          <w:b/>
        </w:rPr>
        <w:t xml:space="preserve"> был сконструирован первый ран</w:t>
      </w:r>
      <w:r w:rsidRPr="002D2390">
        <w:rPr>
          <w:b/>
        </w:rPr>
        <w:softHyphen/>
        <w:t>цевый парашют. Его создал:</w:t>
      </w:r>
    </w:p>
    <w:p w:rsidR="006F5B87" w:rsidRPr="002D2390" w:rsidRDefault="006F5B87" w:rsidP="006F5B87">
      <w:pPr>
        <w:pStyle w:val="a3"/>
        <w:numPr>
          <w:ilvl w:val="0"/>
          <w:numId w:val="14"/>
        </w:numPr>
      </w:pPr>
      <w:r w:rsidRPr="002D2390">
        <w:rPr>
          <w:bCs/>
        </w:rPr>
        <w:t>Г.Е. Котельников;</w:t>
      </w:r>
      <w:r w:rsidRPr="002D2390">
        <w:rPr>
          <w:bCs/>
        </w:rPr>
        <w:tab/>
      </w:r>
      <w:r w:rsidRPr="002D2390">
        <w:rPr>
          <w:bCs/>
        </w:rPr>
        <w:tab/>
        <w:t xml:space="preserve">3) </w:t>
      </w:r>
      <w:r w:rsidRPr="002D2390">
        <w:t>К.Э. Циолковский;</w:t>
      </w:r>
    </w:p>
    <w:p w:rsidR="006F5B87" w:rsidRPr="002D2390" w:rsidRDefault="006F5B87" w:rsidP="006F5B87">
      <w:pPr>
        <w:pStyle w:val="a3"/>
        <w:numPr>
          <w:ilvl w:val="0"/>
          <w:numId w:val="14"/>
        </w:numPr>
      </w:pPr>
      <w:r w:rsidRPr="002D2390">
        <w:t>Н.Е. Жуковский;</w:t>
      </w:r>
      <w:r w:rsidRPr="002D2390">
        <w:tab/>
      </w:r>
      <w:r w:rsidRPr="002D2390">
        <w:tab/>
        <w:t>4) В.И. Вернадский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15. В 1903 г. была опубликована статью «Исследование мировых пространств реактивными приборами», где была изло</w:t>
      </w:r>
      <w:r w:rsidRPr="002D2390">
        <w:rPr>
          <w:b/>
        </w:rPr>
        <w:softHyphen/>
        <w:t>жена теория движения ракет, основ будущих космических поле</w:t>
      </w:r>
      <w:r w:rsidRPr="002D2390">
        <w:rPr>
          <w:b/>
        </w:rPr>
        <w:softHyphen/>
        <w:t>тов. Ее автор:</w:t>
      </w:r>
    </w:p>
    <w:p w:rsidR="006F5B87" w:rsidRPr="002D2390" w:rsidRDefault="006F5B87" w:rsidP="006F5B87">
      <w:pPr>
        <w:pStyle w:val="a3"/>
        <w:numPr>
          <w:ilvl w:val="0"/>
          <w:numId w:val="15"/>
        </w:numPr>
      </w:pPr>
      <w:r w:rsidRPr="002D2390">
        <w:t>И.П. Павлов;</w:t>
      </w:r>
      <w:r w:rsidRPr="002D2390">
        <w:tab/>
      </w:r>
      <w:r w:rsidRPr="002D2390">
        <w:tab/>
        <w:t xml:space="preserve">3) </w:t>
      </w:r>
      <w:r w:rsidRPr="002D2390">
        <w:rPr>
          <w:bCs/>
        </w:rPr>
        <w:t>К.Э. Циолковский;</w:t>
      </w:r>
    </w:p>
    <w:p w:rsidR="006F5B87" w:rsidRPr="002D2390" w:rsidRDefault="006F5B87" w:rsidP="006F5B87">
      <w:pPr>
        <w:pStyle w:val="a3"/>
        <w:numPr>
          <w:ilvl w:val="0"/>
          <w:numId w:val="15"/>
        </w:numPr>
      </w:pPr>
      <w:r w:rsidRPr="002D2390">
        <w:t>Н.Е. Жуковский;</w:t>
      </w:r>
      <w:r w:rsidRPr="002D2390">
        <w:tab/>
        <w:t>4) И.И. Мечников</w:t>
      </w:r>
    </w:p>
    <w:p w:rsidR="006F5B87" w:rsidRPr="002D2390" w:rsidRDefault="006F5B87" w:rsidP="006F5B87">
      <w:pPr>
        <w:pStyle w:val="a3"/>
        <w:rPr>
          <w:b/>
        </w:rPr>
      </w:pPr>
      <w:r w:rsidRPr="002D2390">
        <w:rPr>
          <w:b/>
        </w:rPr>
        <w:t>16. Укажите представителя символизма в литературе «Серебряного века»:</w:t>
      </w:r>
    </w:p>
    <w:p w:rsidR="006F5B87" w:rsidRPr="002D2390" w:rsidRDefault="006F5B87" w:rsidP="006F5B87">
      <w:pPr>
        <w:pStyle w:val="a3"/>
        <w:numPr>
          <w:ilvl w:val="0"/>
          <w:numId w:val="16"/>
        </w:numPr>
      </w:pPr>
      <w:r w:rsidRPr="002D2390">
        <w:t>Н. Гумилев;</w:t>
      </w:r>
      <w:r w:rsidRPr="002D2390">
        <w:tab/>
      </w:r>
      <w:r w:rsidRPr="002D2390">
        <w:tab/>
        <w:t>3) В. Хлебников;</w:t>
      </w:r>
    </w:p>
    <w:p w:rsidR="006F5B87" w:rsidRPr="002D2390" w:rsidRDefault="006F5B87" w:rsidP="006F5B87">
      <w:pPr>
        <w:pStyle w:val="a3"/>
        <w:numPr>
          <w:ilvl w:val="0"/>
          <w:numId w:val="16"/>
        </w:numPr>
      </w:pPr>
      <w:r w:rsidRPr="002D2390">
        <w:rPr>
          <w:bCs/>
        </w:rPr>
        <w:t>А. Блок;</w:t>
      </w:r>
      <w:r w:rsidRPr="002D2390">
        <w:rPr>
          <w:bCs/>
        </w:rPr>
        <w:tab/>
      </w:r>
      <w:r w:rsidRPr="002D2390">
        <w:rPr>
          <w:bCs/>
        </w:rPr>
        <w:tab/>
        <w:t xml:space="preserve">4) </w:t>
      </w:r>
      <w:r w:rsidRPr="002D2390">
        <w:t>С. Есенин</w:t>
      </w:r>
    </w:p>
    <w:p w:rsidR="006F5B87" w:rsidRPr="009E2C5D" w:rsidRDefault="006F5B87" w:rsidP="006F5B87">
      <w:pPr>
        <w:pStyle w:val="a3"/>
        <w:rPr>
          <w:b/>
        </w:rPr>
      </w:pPr>
      <w:r w:rsidRPr="009E2C5D">
        <w:rPr>
          <w:b/>
        </w:rPr>
        <w:t>17. Укажите представителя акмеизма в литературе «Серебряного века»:</w:t>
      </w:r>
    </w:p>
    <w:p w:rsidR="006F5B87" w:rsidRPr="009E2C5D" w:rsidRDefault="006F5B87" w:rsidP="006F5B87">
      <w:pPr>
        <w:pStyle w:val="a3"/>
        <w:numPr>
          <w:ilvl w:val="0"/>
          <w:numId w:val="17"/>
        </w:numPr>
      </w:pPr>
      <w:r w:rsidRPr="009E2C5D">
        <w:rPr>
          <w:bCs/>
        </w:rPr>
        <w:t>Н. Гумилев;</w:t>
      </w:r>
      <w:r w:rsidRPr="009E2C5D">
        <w:rPr>
          <w:bCs/>
        </w:rPr>
        <w:tab/>
      </w:r>
      <w:r w:rsidRPr="009E2C5D">
        <w:rPr>
          <w:bCs/>
        </w:rPr>
        <w:tab/>
        <w:t xml:space="preserve">3) </w:t>
      </w:r>
      <w:r w:rsidRPr="009E2C5D">
        <w:t>В. Хлебников;</w:t>
      </w:r>
    </w:p>
    <w:p w:rsidR="006F5B87" w:rsidRPr="009E2C5D" w:rsidRDefault="006F5B87" w:rsidP="006F5B87">
      <w:pPr>
        <w:pStyle w:val="a3"/>
        <w:numPr>
          <w:ilvl w:val="0"/>
          <w:numId w:val="17"/>
        </w:numPr>
      </w:pPr>
      <w:r w:rsidRPr="009E2C5D">
        <w:t>А. Блок;</w:t>
      </w:r>
      <w:r w:rsidRPr="009E2C5D">
        <w:tab/>
      </w:r>
      <w:r w:rsidRPr="009E2C5D">
        <w:tab/>
        <w:t>4) С. Есенин</w:t>
      </w:r>
    </w:p>
    <w:p w:rsidR="006F5B87" w:rsidRPr="009E2C5D" w:rsidRDefault="006F5B87" w:rsidP="006F5B87">
      <w:pPr>
        <w:pStyle w:val="a3"/>
        <w:rPr>
          <w:b/>
        </w:rPr>
      </w:pPr>
      <w:r w:rsidRPr="009E2C5D">
        <w:rPr>
          <w:b/>
        </w:rPr>
        <w:t>18. Укажите представителя имажинизма в литературе «Серебряного века»:</w:t>
      </w:r>
    </w:p>
    <w:p w:rsidR="006F5B87" w:rsidRPr="009E2C5D" w:rsidRDefault="006F5B87" w:rsidP="006F5B87">
      <w:pPr>
        <w:pStyle w:val="a3"/>
        <w:numPr>
          <w:ilvl w:val="0"/>
          <w:numId w:val="18"/>
        </w:numPr>
      </w:pPr>
      <w:r w:rsidRPr="009E2C5D">
        <w:t>Н. Гумилев;</w:t>
      </w:r>
      <w:r w:rsidRPr="009E2C5D">
        <w:tab/>
      </w:r>
      <w:r w:rsidRPr="009E2C5D">
        <w:tab/>
        <w:t>3) В. Хлебников;</w:t>
      </w:r>
    </w:p>
    <w:p w:rsidR="006F5B87" w:rsidRPr="009E2C5D" w:rsidRDefault="006F5B87" w:rsidP="006F5B87">
      <w:pPr>
        <w:pStyle w:val="a3"/>
        <w:numPr>
          <w:ilvl w:val="0"/>
          <w:numId w:val="18"/>
        </w:numPr>
      </w:pPr>
      <w:r w:rsidRPr="009E2C5D">
        <w:t>А. Блок;</w:t>
      </w:r>
      <w:r w:rsidRPr="009E2C5D">
        <w:tab/>
      </w:r>
      <w:r w:rsidRPr="009E2C5D">
        <w:tab/>
        <w:t xml:space="preserve">4) </w:t>
      </w:r>
      <w:r w:rsidRPr="009E2C5D">
        <w:rPr>
          <w:bCs/>
        </w:rPr>
        <w:t>С. Есенин</w:t>
      </w:r>
    </w:p>
    <w:p w:rsidR="006F5B87" w:rsidRPr="009E2C5D" w:rsidRDefault="006F5B87" w:rsidP="006F5B87">
      <w:pPr>
        <w:pStyle w:val="a3"/>
        <w:rPr>
          <w:b/>
        </w:rPr>
      </w:pPr>
      <w:r w:rsidRPr="009E2C5D">
        <w:rPr>
          <w:b/>
        </w:rPr>
        <w:t>19. Какое направление было характерно в музыке «Серебряного века»:</w:t>
      </w:r>
    </w:p>
    <w:p w:rsidR="006F5B87" w:rsidRPr="009E2C5D" w:rsidRDefault="006F5B87" w:rsidP="006F5B87">
      <w:pPr>
        <w:pStyle w:val="a3"/>
        <w:numPr>
          <w:ilvl w:val="0"/>
          <w:numId w:val="19"/>
        </w:numPr>
      </w:pPr>
      <w:r w:rsidRPr="009E2C5D">
        <w:t>реализм;</w:t>
      </w:r>
      <w:r w:rsidRPr="009E2C5D">
        <w:tab/>
      </w:r>
      <w:r w:rsidRPr="009E2C5D">
        <w:tab/>
        <w:t>3) модернизм;</w:t>
      </w:r>
    </w:p>
    <w:p w:rsidR="006F5B87" w:rsidRPr="009E2C5D" w:rsidRDefault="006F5B87" w:rsidP="006F5B87">
      <w:pPr>
        <w:pStyle w:val="a3"/>
        <w:numPr>
          <w:ilvl w:val="0"/>
          <w:numId w:val="19"/>
        </w:numPr>
      </w:pPr>
      <w:r w:rsidRPr="009E2C5D">
        <w:t>абстракционизм;</w:t>
      </w:r>
      <w:r w:rsidRPr="009E2C5D">
        <w:tab/>
        <w:t xml:space="preserve">4) </w:t>
      </w:r>
      <w:r w:rsidRPr="009E2C5D">
        <w:rPr>
          <w:bCs/>
        </w:rPr>
        <w:t>смешение различных стилей</w:t>
      </w:r>
    </w:p>
    <w:p w:rsidR="006F5B87" w:rsidRPr="009E2C5D" w:rsidRDefault="006F5B87" w:rsidP="006F5B87">
      <w:pPr>
        <w:pStyle w:val="a3"/>
        <w:rPr>
          <w:b/>
        </w:rPr>
      </w:pPr>
      <w:r w:rsidRPr="009E2C5D">
        <w:rPr>
          <w:b/>
        </w:rPr>
        <w:t>20. Укажите представителей модернизма в живописи «Серебряного века»:</w:t>
      </w:r>
    </w:p>
    <w:p w:rsidR="006F5B87" w:rsidRPr="009E2C5D" w:rsidRDefault="006F5B87" w:rsidP="006F5B87">
      <w:pPr>
        <w:pStyle w:val="a3"/>
        <w:numPr>
          <w:ilvl w:val="0"/>
          <w:numId w:val="20"/>
        </w:numPr>
      </w:pPr>
      <w:proofErr w:type="gramStart"/>
      <w:r w:rsidRPr="009E2C5D">
        <w:t>В</w:t>
      </w:r>
      <w:proofErr w:type="gramEnd"/>
      <w:r w:rsidRPr="009E2C5D">
        <w:t xml:space="preserve"> Васнецов;</w:t>
      </w:r>
      <w:r w:rsidRPr="009E2C5D">
        <w:tab/>
      </w:r>
      <w:r w:rsidRPr="009E2C5D">
        <w:tab/>
        <w:t xml:space="preserve">3) </w:t>
      </w:r>
      <w:r w:rsidRPr="009E2C5D">
        <w:rPr>
          <w:bCs/>
        </w:rPr>
        <w:t>Н. Рерих;</w:t>
      </w:r>
    </w:p>
    <w:p w:rsidR="006F5B87" w:rsidRPr="009E2C5D" w:rsidRDefault="006F5B87" w:rsidP="006F5B87">
      <w:pPr>
        <w:pStyle w:val="a3"/>
        <w:numPr>
          <w:ilvl w:val="0"/>
          <w:numId w:val="20"/>
        </w:numPr>
      </w:pPr>
      <w:r w:rsidRPr="009E2C5D">
        <w:t>И Репин;</w:t>
      </w:r>
      <w:r w:rsidRPr="009E2C5D">
        <w:tab/>
      </w:r>
      <w:r w:rsidRPr="009E2C5D">
        <w:tab/>
        <w:t xml:space="preserve">4) </w:t>
      </w:r>
      <w:r w:rsidRPr="009E2C5D">
        <w:rPr>
          <w:bCs/>
        </w:rPr>
        <w:t xml:space="preserve">М. Врубель </w:t>
      </w:r>
    </w:p>
    <w:p w:rsidR="006F5B87" w:rsidRPr="002D2390" w:rsidRDefault="006F5B87" w:rsidP="006F5B87">
      <w:pPr>
        <w:pStyle w:val="a3"/>
      </w:pPr>
    </w:p>
    <w:p w:rsidR="006F5B87" w:rsidRPr="006F5B87" w:rsidRDefault="006F5B87" w:rsidP="006F5B87">
      <w:pPr>
        <w:pStyle w:val="a3"/>
        <w:jc w:val="both"/>
      </w:pPr>
    </w:p>
    <w:sectPr w:rsidR="006F5B87" w:rsidRPr="006F5B87" w:rsidSect="006F5B87">
      <w:footerReference w:type="default" r:id="rId8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35" w:rsidRDefault="000B0635" w:rsidP="006F5B87">
      <w:pPr>
        <w:spacing w:after="0" w:line="240" w:lineRule="auto"/>
      </w:pPr>
      <w:r>
        <w:separator/>
      </w:r>
    </w:p>
  </w:endnote>
  <w:endnote w:type="continuationSeparator" w:id="0">
    <w:p w:rsidR="000B0635" w:rsidRDefault="000B0635" w:rsidP="006F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677437"/>
      <w:docPartObj>
        <w:docPartGallery w:val="Page Numbers (Bottom of Page)"/>
        <w:docPartUnique/>
      </w:docPartObj>
    </w:sdtPr>
    <w:sdtContent>
      <w:p w:rsidR="006F5B87" w:rsidRDefault="006F5B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F5B87" w:rsidRDefault="006F5B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35" w:rsidRDefault="000B0635" w:rsidP="006F5B87">
      <w:pPr>
        <w:spacing w:after="0" w:line="240" w:lineRule="auto"/>
      </w:pPr>
      <w:r>
        <w:separator/>
      </w:r>
    </w:p>
  </w:footnote>
  <w:footnote w:type="continuationSeparator" w:id="0">
    <w:p w:rsidR="000B0635" w:rsidRDefault="000B0635" w:rsidP="006F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85"/>
    <w:multiLevelType w:val="hybridMultilevel"/>
    <w:tmpl w:val="99BA1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752C"/>
    <w:multiLevelType w:val="hybridMultilevel"/>
    <w:tmpl w:val="BD480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36F"/>
    <w:multiLevelType w:val="hybridMultilevel"/>
    <w:tmpl w:val="59AEF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5D07"/>
    <w:multiLevelType w:val="hybridMultilevel"/>
    <w:tmpl w:val="1B5620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4C54"/>
    <w:multiLevelType w:val="hybridMultilevel"/>
    <w:tmpl w:val="DC149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6445"/>
    <w:multiLevelType w:val="hybridMultilevel"/>
    <w:tmpl w:val="E4202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7AA9"/>
    <w:multiLevelType w:val="hybridMultilevel"/>
    <w:tmpl w:val="E8545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0F9D"/>
    <w:multiLevelType w:val="hybridMultilevel"/>
    <w:tmpl w:val="40E4D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51968"/>
    <w:multiLevelType w:val="hybridMultilevel"/>
    <w:tmpl w:val="A68CF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040"/>
    <w:multiLevelType w:val="hybridMultilevel"/>
    <w:tmpl w:val="14E6410C"/>
    <w:lvl w:ilvl="0" w:tplc="799821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02617"/>
    <w:multiLevelType w:val="hybridMultilevel"/>
    <w:tmpl w:val="F33AA4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549AA"/>
    <w:multiLevelType w:val="hybridMultilevel"/>
    <w:tmpl w:val="7CA09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938CC"/>
    <w:multiLevelType w:val="hybridMultilevel"/>
    <w:tmpl w:val="311A2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2CF9"/>
    <w:multiLevelType w:val="hybridMultilevel"/>
    <w:tmpl w:val="275C6D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C4B90"/>
    <w:multiLevelType w:val="hybridMultilevel"/>
    <w:tmpl w:val="1646D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0090B"/>
    <w:multiLevelType w:val="hybridMultilevel"/>
    <w:tmpl w:val="1714E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74D2C"/>
    <w:multiLevelType w:val="hybridMultilevel"/>
    <w:tmpl w:val="AA0E6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4276D"/>
    <w:multiLevelType w:val="hybridMultilevel"/>
    <w:tmpl w:val="8CF6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00C52"/>
    <w:multiLevelType w:val="hybridMultilevel"/>
    <w:tmpl w:val="9F9C90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66059"/>
    <w:multiLevelType w:val="hybridMultilevel"/>
    <w:tmpl w:val="228A7A3C"/>
    <w:lvl w:ilvl="0" w:tplc="67442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80CB6"/>
    <w:multiLevelType w:val="hybridMultilevel"/>
    <w:tmpl w:val="792AC5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20"/>
  </w:num>
  <w:num w:numId="9">
    <w:abstractNumId w:val="9"/>
  </w:num>
  <w:num w:numId="10">
    <w:abstractNumId w:val="11"/>
  </w:num>
  <w:num w:numId="11">
    <w:abstractNumId w:val="18"/>
  </w:num>
  <w:num w:numId="12">
    <w:abstractNumId w:val="7"/>
  </w:num>
  <w:num w:numId="13">
    <w:abstractNumId w:val="3"/>
  </w:num>
  <w:num w:numId="14">
    <w:abstractNumId w:val="1"/>
  </w:num>
  <w:num w:numId="15">
    <w:abstractNumId w:val="4"/>
  </w:num>
  <w:num w:numId="16">
    <w:abstractNumId w:val="15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D"/>
    <w:rsid w:val="000B0635"/>
    <w:rsid w:val="005F1680"/>
    <w:rsid w:val="006F5B87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87"/>
  </w:style>
  <w:style w:type="paragraph" w:styleId="a6">
    <w:name w:val="footer"/>
    <w:basedOn w:val="a"/>
    <w:link w:val="a7"/>
    <w:uiPriority w:val="99"/>
    <w:unhideWhenUsed/>
    <w:rsid w:val="006F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B87"/>
  </w:style>
  <w:style w:type="paragraph" w:styleId="a6">
    <w:name w:val="footer"/>
    <w:basedOn w:val="a"/>
    <w:link w:val="a7"/>
    <w:uiPriority w:val="99"/>
    <w:unhideWhenUsed/>
    <w:rsid w:val="006F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1876</Words>
  <Characters>10695</Characters>
  <Application>Microsoft Office Word</Application>
  <DocSecurity>0</DocSecurity>
  <Lines>89</Lines>
  <Paragraphs>25</Paragraphs>
  <ScaleCrop>false</ScaleCrop>
  <Company>*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2020-05-15T13:00:00Z</dcterms:created>
  <dcterms:modified xsi:type="dcterms:W3CDTF">2020-05-15T13:19:00Z</dcterms:modified>
</cp:coreProperties>
</file>