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7" w:rsidRPr="00CC080A" w:rsidRDefault="00010E37" w:rsidP="00010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010E37" w:rsidRPr="00332306" w:rsidRDefault="00010E37" w:rsidP="00010E37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 </w:t>
      </w:r>
      <w:r>
        <w:rPr>
          <w:rFonts w:ascii="Times New Roman" w:hAnsi="Times New Roman" w:cs="Times New Roman"/>
          <w:sz w:val="28"/>
          <w:szCs w:val="28"/>
        </w:rPr>
        <w:t>четвергу</w:t>
      </w:r>
      <w:r w:rsidRPr="000C4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47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74A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10E37" w:rsidRDefault="00010E37" w:rsidP="00010E3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Скорость распространения света. Законы отражения и преломления света. Линзы. Оптические приборы.</w:t>
      </w:r>
    </w:p>
    <w:p w:rsidR="00010E37" w:rsidRPr="000F6200" w:rsidRDefault="00010E37" w:rsidP="00010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6200" w:rsidRPr="000F6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сформулировать законы отражения света; отработать понятия: прямолинейное распространение света, </w:t>
      </w:r>
      <w:r w:rsidRPr="000F6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освоить законы отражения и преломления света.</w:t>
      </w:r>
    </w:p>
    <w:p w:rsidR="00010E37" w:rsidRDefault="00010E37" w:rsidP="00010E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Основные теоретические сведения</w:t>
      </w:r>
    </w:p>
    <w:p w:rsidR="00957A6D" w:rsidRPr="00957A6D" w:rsidRDefault="00957A6D" w:rsidP="00010E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</w:rPr>
      </w:pPr>
      <w:r w:rsidRPr="00957A6D">
        <w:rPr>
          <w:b/>
          <w:bCs/>
          <w:color w:val="1D1D1B"/>
          <w:sz w:val="28"/>
          <w:szCs w:val="28"/>
        </w:rPr>
        <w:t xml:space="preserve">1.  </w:t>
      </w:r>
      <w:r w:rsidRPr="00957A6D">
        <w:rPr>
          <w:b/>
          <w:color w:val="1D1D1B"/>
          <w:sz w:val="28"/>
          <w:szCs w:val="28"/>
        </w:rPr>
        <w:t>Скорость распространения света.</w:t>
      </w:r>
    </w:p>
    <w:p w:rsidR="00010E37" w:rsidRPr="00957A6D" w:rsidRDefault="00957A6D" w:rsidP="00957A6D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</w:t>
      </w:r>
      <w:r w:rsidR="00010E37" w:rsidRPr="00957A6D">
        <w:rPr>
          <w:color w:val="1D1D1B"/>
          <w:sz w:val="28"/>
          <w:szCs w:val="28"/>
        </w:rPr>
        <w:t>Геометрическая оптика – раздел оптики, изучающий законы распространения света в прозрачных средах на основе представления о нем как о совокупности световых лучей. Световой луч – это линия, указывающая, в каком направлении свет переносит энергию.</w:t>
      </w:r>
    </w:p>
    <w:p w:rsidR="00010E37" w:rsidRPr="00957A6D" w:rsidRDefault="00957A6D" w:rsidP="00957A6D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</w:t>
      </w:r>
      <w:r w:rsidR="00010E37" w:rsidRPr="00957A6D">
        <w:rPr>
          <w:color w:val="1D1D1B"/>
          <w:sz w:val="28"/>
          <w:szCs w:val="28"/>
        </w:rPr>
        <w:t>В соответствии с двумя способами передачи энергии от источника к приёмнику в XVII в. возникли две противоречащие друг другу теории света: а) корпускулярная теория света Ньютона; б) волновая теория света Гюйгенса.</w:t>
      </w:r>
    </w:p>
    <w:p w:rsidR="00957A6D" w:rsidRDefault="00010E37" w:rsidP="00957A6D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957A6D">
        <w:rPr>
          <w:color w:val="1D1D1B"/>
          <w:sz w:val="28"/>
          <w:szCs w:val="28"/>
        </w:rPr>
        <w:t xml:space="preserve">С установлением электромагнитной природы света в XIX в. и обнаружением квантовых свойств света в начале XX в. и </w:t>
      </w:r>
      <w:proofErr w:type="gramStart"/>
      <w:r w:rsidRPr="00957A6D">
        <w:rPr>
          <w:color w:val="1D1D1B"/>
          <w:sz w:val="28"/>
          <w:szCs w:val="28"/>
        </w:rPr>
        <w:t>волновая</w:t>
      </w:r>
      <w:proofErr w:type="gramEnd"/>
      <w:r w:rsidRPr="00957A6D">
        <w:rPr>
          <w:color w:val="1D1D1B"/>
          <w:sz w:val="28"/>
          <w:szCs w:val="28"/>
        </w:rPr>
        <w:t xml:space="preserve"> и корпускулярная теории света одержали победу. Выяснилось, что свет имеет двойственную природу. Астрономическим и лабораторным методами измерена скорость света в вакууме. По современным вычислениям скорость света равна 299 792 458 м/с или приближенно </w:t>
      </w:r>
      <m:oMath>
        <m:r>
          <w:rPr>
            <w:rFonts w:ascii="Cambria Math" w:hAnsi="Cambria Math"/>
            <w:color w:val="1D1D1B"/>
            <w:sz w:val="28"/>
            <w:szCs w:val="28"/>
          </w:rPr>
          <m:t>3∙</m:t>
        </m:r>
        <m:sSup>
          <m:sSup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1D1D1B"/>
                <w:sz w:val="28"/>
                <w:szCs w:val="28"/>
              </w:rPr>
              <m:t>8</m:t>
            </m:r>
          </m:sup>
        </m:sSup>
        <m:f>
          <m:f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D1D1B"/>
                <w:sz w:val="28"/>
                <w:szCs w:val="28"/>
              </w:rPr>
              <m:t>м</m:t>
            </m:r>
          </m:num>
          <m:den>
            <w:proofErr w:type="gramStart"/>
            <m:r>
              <w:rPr>
                <w:rFonts w:ascii="Cambria Math" w:hAnsi="Cambria Math"/>
                <w:color w:val="1D1D1B"/>
                <w:sz w:val="28"/>
                <w:szCs w:val="28"/>
              </w:rPr>
              <m:t>с</m:t>
            </m:r>
            <w:proofErr w:type="gramEnd"/>
          </m:den>
        </m:f>
        <m:r>
          <w:rPr>
            <w:rFonts w:ascii="Cambria Math" w:hAnsi="Cambria Math"/>
            <w:color w:val="1D1D1B"/>
            <w:sz w:val="28"/>
            <w:szCs w:val="28"/>
          </w:rPr>
          <m:t>.</m:t>
        </m:r>
      </m:oMath>
      <w:r w:rsidRPr="00957A6D">
        <w:rPr>
          <w:color w:val="1D1D1B"/>
          <w:sz w:val="28"/>
          <w:szCs w:val="28"/>
        </w:rPr>
        <w:t> </w:t>
      </w:r>
      <w:r w:rsidR="00957A6D">
        <w:rPr>
          <w:color w:val="1D1D1B"/>
          <w:sz w:val="28"/>
          <w:szCs w:val="28"/>
        </w:rPr>
        <w:t xml:space="preserve"> </w:t>
      </w:r>
      <w:r w:rsidRPr="00957A6D">
        <w:rPr>
          <w:color w:val="1D1D1B"/>
          <w:sz w:val="28"/>
          <w:szCs w:val="28"/>
        </w:rPr>
        <w:t>Скорость распространения света в веществе всегда меньше, чем в вакууме.</w:t>
      </w:r>
    </w:p>
    <w:p w:rsidR="00010E37" w:rsidRPr="00957A6D" w:rsidRDefault="00010E37" w:rsidP="00957A6D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957A6D">
        <w:rPr>
          <w:color w:val="1D1D1B"/>
          <w:sz w:val="28"/>
          <w:szCs w:val="28"/>
        </w:rPr>
        <w:t>В основе геометрической оптики лежат четыре закона: закон прямолинейного распространения света; закон независимости световых лучей; закон отражения света; закон преломления света. С помощью принципа Гюйгенса можно вывести и объяснить законы распространения света</w:t>
      </w:r>
      <w:r w:rsidRPr="00957A6D">
        <w:rPr>
          <w:b/>
          <w:bCs/>
          <w:color w:val="1D1D1B"/>
          <w:sz w:val="28"/>
          <w:szCs w:val="28"/>
        </w:rPr>
        <w:t>.</w:t>
      </w:r>
    </w:p>
    <w:p w:rsidR="00957A6D" w:rsidRPr="00957A6D" w:rsidRDefault="009F179D" w:rsidP="009F179D">
      <w:pPr>
        <w:shd w:val="clear" w:color="auto" w:fill="FCFCFC"/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57A6D" w:rsidRPr="009F179D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Закон прямолинейного распространения света</w:t>
      </w:r>
    </w:p>
    <w:p w:rsidR="00957A6D" w:rsidRPr="00957A6D" w:rsidRDefault="009F179D" w:rsidP="009F179D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 xml:space="preserve">    </w:t>
      </w:r>
      <w:r w:rsidR="00957A6D" w:rsidRPr="009F179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t>Закон прямолинейного распространения света</w:t>
      </w:r>
      <w:r w:rsidR="00957A6D" w:rsidRPr="00957A6D">
        <w:rPr>
          <w:rFonts w:ascii="Times New Roman" w:eastAsia="Times New Roman" w:hAnsi="Times New Roman" w:cs="Times New Roman"/>
          <w:color w:val="464242"/>
          <w:sz w:val="28"/>
          <w:szCs w:val="28"/>
        </w:rPr>
        <w:t>: в однородной среде свет распространяется прямолинейно. Однородная среда — это среда, состоящая из одного и того же вещества, например, воздух, вода, стекло, масло и пр. Наблюдать прямолинейное распространение света можно в затемненной комнате, в которую через небольшое отверстие проникает луч света.</w:t>
      </w:r>
    </w:p>
    <w:p w:rsidR="00957A6D" w:rsidRDefault="009F179D" w:rsidP="009F179D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>
        <w:rPr>
          <w:rFonts w:ascii="Times New Roman" w:eastAsia="Times New Roman" w:hAnsi="Times New Roman" w:cs="Times New Roman"/>
          <w:color w:val="464242"/>
          <w:sz w:val="28"/>
          <w:szCs w:val="28"/>
        </w:rPr>
        <w:t xml:space="preserve">     </w:t>
      </w:r>
      <w:r w:rsidR="00957A6D" w:rsidRPr="00957A6D">
        <w:rPr>
          <w:rFonts w:ascii="Times New Roman" w:eastAsia="Times New Roman" w:hAnsi="Times New Roman" w:cs="Times New Roman"/>
          <w:color w:val="464242"/>
          <w:sz w:val="28"/>
          <w:szCs w:val="28"/>
        </w:rPr>
        <w:t>Экспериментальным подтверждением закона прямолинейного распространения света является образование тени и образование полутени. На границе двух прозрачных сред световой луч частично отражается, частично преломляется.</w:t>
      </w:r>
    </w:p>
    <w:p w:rsidR="009F179D" w:rsidRPr="00957A6D" w:rsidRDefault="009F179D" w:rsidP="009F179D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62550" cy="5029909"/>
            <wp:effectExtent l="19050" t="0" r="0" b="0"/>
            <wp:docPr id="15" name="Рисунок 15" descr="закон прямолинейного распространения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кон прямолинейного распространения све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25" cy="503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9D" w:rsidRPr="009F179D" w:rsidRDefault="005E2A22" w:rsidP="009F179D">
      <w:pPr>
        <w:pStyle w:val="4"/>
        <w:spacing w:before="0" w:beforeAutospacing="0" w:after="0" w:afterAutospacing="0" w:line="390" w:lineRule="atLeast"/>
        <w:textAlignment w:val="baseline"/>
        <w:rPr>
          <w:b w:val="0"/>
          <w:bCs w:val="0"/>
          <w:sz w:val="28"/>
          <w:szCs w:val="28"/>
        </w:rPr>
      </w:pPr>
      <w:r>
        <w:rPr>
          <w:rStyle w:val="a8"/>
          <w:b/>
          <w:bCs/>
          <w:sz w:val="28"/>
          <w:szCs w:val="28"/>
          <w:bdr w:val="none" w:sz="0" w:space="0" w:color="auto" w:frame="1"/>
        </w:rPr>
        <w:t>3</w:t>
      </w:r>
      <w:r w:rsidR="009F179D" w:rsidRPr="009F179D">
        <w:rPr>
          <w:rStyle w:val="a8"/>
          <w:b/>
          <w:bCs/>
          <w:sz w:val="28"/>
          <w:szCs w:val="28"/>
          <w:bdr w:val="none" w:sz="0" w:space="0" w:color="auto" w:frame="1"/>
        </w:rPr>
        <w:t xml:space="preserve">. Закон отражения света. </w:t>
      </w:r>
      <w:r w:rsidR="009F179D">
        <w:rPr>
          <w:rStyle w:val="a8"/>
          <w:b/>
          <w:bCs/>
          <w:sz w:val="28"/>
          <w:szCs w:val="28"/>
          <w:bdr w:val="none" w:sz="0" w:space="0" w:color="auto" w:frame="1"/>
        </w:rPr>
        <w:t xml:space="preserve"> </w:t>
      </w:r>
      <w:r w:rsidR="009F179D" w:rsidRPr="009F179D">
        <w:rPr>
          <w:rStyle w:val="a8"/>
          <w:b/>
          <w:bCs/>
          <w:sz w:val="28"/>
          <w:szCs w:val="28"/>
          <w:bdr w:val="none" w:sz="0" w:space="0" w:color="auto" w:frame="1"/>
        </w:rPr>
        <w:t>Плоское зеркало</w:t>
      </w:r>
    </w:p>
    <w:p w:rsidR="009F179D" w:rsidRDefault="009F179D" w:rsidP="009F179D">
      <w:pPr>
        <w:pStyle w:val="a3"/>
        <w:spacing w:before="0" w:beforeAutospacing="0" w:after="0" w:afterAutospacing="0"/>
        <w:textAlignment w:val="baseline"/>
      </w:pPr>
      <w:r>
        <w:rPr>
          <w:rStyle w:val="a8"/>
          <w:rFonts w:ascii="inherit" w:hAnsi="inherit"/>
          <w:bdr w:val="none" w:sz="0" w:space="0" w:color="auto" w:frame="1"/>
        </w:rPr>
        <w:t>Закон отражения света</w:t>
      </w:r>
      <w:r>
        <w:t>: а) луч падающий, луч отражённый и перпендикуляр к отражающей поверхности в точке падения луча лежат в одной плоскости; б) угол падения равен углу отражения.</w:t>
      </w:r>
      <m:oMath>
        <m:r>
          <w:rPr>
            <w:rFonts w:ascii="Cambria Math" w:hAnsi="Cambria Math"/>
            <w:sz w:val="28"/>
            <w:szCs w:val="28"/>
          </w:rPr>
          <m:t xml:space="preserve"> ∠α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∠</m:t>
        </m:r>
        <m:r>
          <w:rPr>
            <w:rFonts w:ascii="Cambria Math"/>
            <w:sz w:val="28"/>
            <w:szCs w:val="28"/>
          </w:rPr>
          <m:t>β</m:t>
        </m:r>
      </m:oMath>
      <w:r w:rsidR="00457A54">
        <w:rPr>
          <w:sz w:val="28"/>
          <w:szCs w:val="28"/>
        </w:rPr>
        <w:t>.</w:t>
      </w:r>
    </w:p>
    <w:p w:rsidR="00000000" w:rsidRPr="00457A54" w:rsidRDefault="009F179D" w:rsidP="00457A54">
      <w:pPr>
        <w:pStyle w:val="a3"/>
        <w:spacing w:before="0" w:beforeAutospacing="0" w:after="0" w:afterAutospacing="0"/>
        <w:textAlignment w:val="baseline"/>
      </w:pPr>
      <w:r>
        <w:t>Закон отражения света работает в</w:t>
      </w:r>
      <w:r>
        <w:rPr>
          <w:rStyle w:val="a8"/>
          <w:rFonts w:ascii="inherit" w:hAnsi="inherit"/>
          <w:bdr w:val="none" w:sz="0" w:space="0" w:color="auto" w:frame="1"/>
        </w:rPr>
        <w:t> плоском зеркале</w:t>
      </w:r>
      <w:r>
        <w:t>. Изображения предметов в плоском зеркале являются мнимыми, находятся позади зеркала на таком же расстоянии от него, как и сами п</w:t>
      </w:r>
      <w:r w:rsidR="00457A54">
        <w:t xml:space="preserve">редметы, и равны им </w:t>
      </w:r>
      <w:proofErr w:type="gramStart"/>
      <w:r w:rsidR="00457A54">
        <w:t>по</w:t>
      </w:r>
      <w:proofErr w:type="gramEnd"/>
      <w:r w:rsidR="00457A54">
        <w:t xml:space="preserve"> размера</w:t>
      </w:r>
      <w:r>
        <w:rPr>
          <w:noProof/>
        </w:rPr>
        <w:drawing>
          <wp:inline distT="0" distB="0" distL="0" distR="0">
            <wp:extent cx="5082119" cy="2333625"/>
            <wp:effectExtent l="19050" t="0" r="4231" b="0"/>
            <wp:docPr id="18" name="Рисунок 18" descr="https://xn--j1ahfl.xn--p1ai/data/images/u146810/t1529076761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46810/t1529076761aj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93" cy="234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54" w:rsidRDefault="00457A5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∠α</m:t>
        </m:r>
        <m:r>
          <w:rPr>
            <w:rFonts w:ascii="Cambria Math" w:hAnsi="Cambria Math"/>
            <w:sz w:val="28"/>
            <w:szCs w:val="28"/>
          </w:rPr>
          <m:t xml:space="preserve"> –угол падения;  </m:t>
        </m:r>
        <m:r>
          <w:rPr>
            <w:rFonts w:ascii="Cambria Math" w:hAnsi="Cambria Math"/>
            <w:sz w:val="28"/>
            <w:szCs w:val="28"/>
          </w:rPr>
          <m:t>∠</m:t>
        </m:r>
        <m:r>
          <w:rPr>
            <w:rFonts w:asci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–угол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отражения</m:t>
        </m:r>
        <m:r>
          <w:rPr>
            <w:rFonts w:ascii="Cambria Math"/>
            <w:sz w:val="28"/>
            <w:szCs w:val="28"/>
          </w:rPr>
          <m:t>.</m:t>
        </m:r>
      </m:oMath>
      <w:r w:rsidR="005E2A22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∠α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∠</m:t>
        </m:r>
        <m:r>
          <w:rPr>
            <w:rFonts w:ascii="Cambria Math"/>
            <w:sz w:val="28"/>
            <w:szCs w:val="28"/>
          </w:rPr>
          <m:t>β</m:t>
        </m:r>
      </m:oMath>
      <w:r w:rsidR="005E2A22">
        <w:rPr>
          <w:sz w:val="28"/>
          <w:szCs w:val="28"/>
        </w:rPr>
        <w:t>.</w:t>
      </w:r>
    </w:p>
    <w:p w:rsidR="005E2A22" w:rsidRDefault="002906D1" w:rsidP="005E2A22">
      <w:pPr>
        <w:pStyle w:val="4"/>
        <w:shd w:val="clear" w:color="auto" w:fill="FCFCFC"/>
        <w:spacing w:before="0" w:beforeAutospacing="0" w:after="0" w:afterAutospacing="0" w:line="390" w:lineRule="atLeast"/>
        <w:textAlignment w:val="baseline"/>
        <w:rPr>
          <w:rStyle w:val="a8"/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rStyle w:val="a8"/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5E2A22" w:rsidRPr="005E2A22">
        <w:rPr>
          <w:rStyle w:val="a8"/>
          <w:b/>
          <w:bCs/>
          <w:sz w:val="28"/>
          <w:szCs w:val="28"/>
          <w:bdr w:val="none" w:sz="0" w:space="0" w:color="auto" w:frame="1"/>
        </w:rPr>
        <w:t>. Закон преломления света</w:t>
      </w:r>
    </w:p>
    <w:p w:rsidR="008513C4" w:rsidRPr="008513C4" w:rsidRDefault="008513C4" w:rsidP="008513C4">
      <w:pPr>
        <w:pStyle w:val="4"/>
        <w:shd w:val="clear" w:color="auto" w:fill="FCFCFC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8513C4">
        <w:rPr>
          <w:b w:val="0"/>
          <w:color w:val="000000"/>
          <w:sz w:val="28"/>
          <w:szCs w:val="28"/>
          <w:shd w:val="clear" w:color="auto" w:fill="FFFFFF"/>
        </w:rPr>
        <w:t>Преломление света — явление, при котором луч света, переходя из одной среды в другую, изменяет направление на границе этих сред.</w:t>
      </w:r>
    </w:p>
    <w:p w:rsidR="005E2A22" w:rsidRPr="005E2A22" w:rsidRDefault="005E2A22" w:rsidP="005E2A22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8"/>
          <w:szCs w:val="28"/>
        </w:rPr>
      </w:pPr>
      <w:r w:rsidRPr="005E2A22">
        <w:rPr>
          <w:rStyle w:val="a8"/>
          <w:color w:val="464242"/>
          <w:sz w:val="28"/>
          <w:szCs w:val="28"/>
          <w:bdr w:val="none" w:sz="0" w:space="0" w:color="auto" w:frame="1"/>
        </w:rPr>
        <w:t>Закон преломления света</w:t>
      </w:r>
      <w:r w:rsidRPr="005E2A22">
        <w:rPr>
          <w:color w:val="464242"/>
          <w:sz w:val="28"/>
          <w:szCs w:val="28"/>
        </w:rPr>
        <w:t xml:space="preserve">: 1. Луч падающий, </w:t>
      </w:r>
      <w:proofErr w:type="gramStart"/>
      <w:r w:rsidRPr="005E2A22">
        <w:rPr>
          <w:color w:val="464242"/>
          <w:sz w:val="28"/>
          <w:szCs w:val="28"/>
        </w:rPr>
        <w:t>луч</w:t>
      </w:r>
      <w:proofErr w:type="gramEnd"/>
      <w:r w:rsidRPr="005E2A22">
        <w:rPr>
          <w:color w:val="464242"/>
          <w:sz w:val="28"/>
          <w:szCs w:val="28"/>
        </w:rPr>
        <w:t xml:space="preserve"> преломлённый и перпендикуляр к границе раздела сред в точке падения луча лежат в одной плоскости. 2. При переходе света в оптически более плотную среду луч отклоняется к перпендикуляру к границе раздела сред. И наоборот.</w:t>
      </w:r>
    </w:p>
    <w:p w:rsidR="005E2A22" w:rsidRPr="005E2A22" w:rsidRDefault="005E2A22" w:rsidP="005E2A22">
      <w:pPr>
        <w:pStyle w:val="a3"/>
        <w:shd w:val="clear" w:color="auto" w:fill="FCFCFC"/>
        <w:spacing w:before="0" w:beforeAutospacing="0" w:after="225" w:afterAutospacing="0"/>
        <w:jc w:val="both"/>
        <w:textAlignment w:val="baseline"/>
        <w:rPr>
          <w:color w:val="464242"/>
          <w:sz w:val="28"/>
          <w:szCs w:val="28"/>
        </w:rPr>
      </w:pPr>
      <w:r w:rsidRPr="005E2A22">
        <w:rPr>
          <w:color w:val="464242"/>
          <w:sz w:val="28"/>
          <w:szCs w:val="28"/>
        </w:rPr>
        <w:t xml:space="preserve">Принцип обратимости световых лучей: ход лучей не изменится, если изменить их направление </w:t>
      </w:r>
      <w:proofErr w:type="gramStart"/>
      <w:r w:rsidRPr="005E2A22">
        <w:rPr>
          <w:color w:val="464242"/>
          <w:sz w:val="28"/>
          <w:szCs w:val="28"/>
        </w:rPr>
        <w:t>на</w:t>
      </w:r>
      <w:proofErr w:type="gramEnd"/>
      <w:r w:rsidRPr="005E2A22">
        <w:rPr>
          <w:color w:val="464242"/>
          <w:sz w:val="28"/>
          <w:szCs w:val="28"/>
        </w:rPr>
        <w:t xml:space="preserve"> противоположное.</w:t>
      </w:r>
    </w:p>
    <w:p w:rsidR="005E2A22" w:rsidRDefault="005E2A22">
      <w:pPr>
        <w:pStyle w:val="a3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3962400" cy="2179742"/>
            <wp:effectExtent l="19050" t="0" r="0" b="0"/>
            <wp:docPr id="24" name="Рисунок 24" descr="https://xn--j1ahfl.xn--p1ai/data/images/u146810/t1529076761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j1ahfl.xn--p1ai/data/images/u146810/t1529076761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7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22" w:rsidRDefault="005E2A22" w:rsidP="005E2A2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∠α</m:t>
          </m:r>
          <m:r>
            <w:rPr>
              <w:rFonts w:ascii="Cambria Math" w:hAnsi="Cambria Math"/>
              <w:sz w:val="28"/>
              <w:szCs w:val="28"/>
            </w:rPr>
            <m:t xml:space="preserve"> –угол падения;  </m:t>
          </m:r>
          <m:r>
            <w:rPr>
              <w:rFonts w:ascii="Cambria Math" w:hAnsi="Cambria Math"/>
              <w:sz w:val="28"/>
              <w:szCs w:val="28"/>
            </w:rPr>
            <m:t>∠</m:t>
          </m:r>
          <m:r>
            <w:rPr>
              <w:rFonts w:ascii="Cambria Math"/>
              <w:sz w:val="28"/>
              <w:szCs w:val="28"/>
            </w:rPr>
            <m:t>β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–угол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преломления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5E2A22" w:rsidRPr="005E2A22" w:rsidRDefault="005E2A22" w:rsidP="005E2A22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  <w:lang w:val="en-US"/>
        </w:rPr>
      </w:pPr>
      <w:r w:rsidRPr="005E2A22">
        <w:rPr>
          <w:rFonts w:ascii="Arial" w:hAnsi="Arial" w:cs="Arial"/>
          <w:color w:val="1D1D1B"/>
          <w:sz w:val="30"/>
          <w:szCs w:val="30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color w:val="1D1D1B"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color w:val="1D1D1B"/>
                <w:sz w:val="30"/>
                <w:szCs w:val="30"/>
              </w:rPr>
              <m:t>sinα</m:t>
            </m:r>
          </m:num>
          <m:den>
            <m:r>
              <w:rPr>
                <w:rFonts w:ascii="Cambria Math" w:hAnsi="Cambria Math" w:cs="Arial"/>
                <w:color w:val="1D1D1B"/>
                <w:sz w:val="30"/>
                <w:szCs w:val="30"/>
              </w:rPr>
              <m:t>sinβ</m:t>
            </m:r>
          </m:den>
        </m:f>
        <m:r>
          <w:rPr>
            <w:rFonts w:ascii="Cambria Math" w:hAnsi="Cambria Math" w:cs="Arial"/>
            <w:color w:val="1D1D1B"/>
            <w:sz w:val="30"/>
            <w:szCs w:val="30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1D1D1B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1D1D1B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1D1D1B"/>
                    <w:sz w:val="30"/>
                    <w:szCs w:val="3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1D1D1B"/>
                    <w:sz w:val="30"/>
                    <w:szCs w:val="30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1D1D1B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1D1D1B"/>
                    <w:sz w:val="30"/>
                    <w:szCs w:val="30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1D1D1B"/>
                    <w:sz w:val="30"/>
                    <w:szCs w:val="30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color w:val="1D1D1B"/>
            <w:sz w:val="30"/>
            <w:szCs w:val="30"/>
            <w:lang w:val="en-US"/>
          </w:rPr>
          <m:t>=</m:t>
        </m:r>
        <m:r>
          <w:rPr>
            <w:rFonts w:ascii="Cambria Math" w:hAnsi="Cambria Math" w:cs="Arial"/>
            <w:color w:val="1D1D1B"/>
            <w:sz w:val="30"/>
            <w:szCs w:val="30"/>
          </w:rPr>
          <m:t>n</m:t>
        </m:r>
      </m:oMath>
      <w:r w:rsidRPr="005E2A22">
        <w:rPr>
          <w:rFonts w:ascii="Arial" w:hAnsi="Arial" w:cs="Arial"/>
          <w:color w:val="1D1D1B"/>
          <w:sz w:val="30"/>
          <w:szCs w:val="30"/>
          <w:lang w:val="en-US"/>
        </w:rPr>
        <w:t xml:space="preserve"> </w:t>
      </w:r>
    </w:p>
    <w:p w:rsidR="005E2A22" w:rsidRPr="005E2A22" w:rsidRDefault="005E2A22" w:rsidP="005E2A22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E2A22">
        <w:rPr>
          <w:color w:val="1D1D1B"/>
          <w:sz w:val="28"/>
          <w:szCs w:val="28"/>
        </w:rPr>
        <w:t>где </w:t>
      </w:r>
      <w:proofErr w:type="spellStart"/>
      <w:r w:rsidRPr="005E2A22">
        <w:rPr>
          <w:rStyle w:val="a9"/>
          <w:color w:val="1D1D1B"/>
          <w:sz w:val="28"/>
          <w:szCs w:val="28"/>
        </w:rPr>
        <w:t>n</w:t>
      </w:r>
      <w:proofErr w:type="spellEnd"/>
      <w:r w:rsidRPr="005E2A22">
        <w:rPr>
          <w:color w:val="1D1D1B"/>
          <w:sz w:val="28"/>
          <w:szCs w:val="28"/>
        </w:rPr>
        <w:t> – относительный показатель преломления второй среды относительно первой; </w:t>
      </w:r>
      <w:r w:rsidR="008513C4">
        <w:rPr>
          <w:color w:val="1D1D1B"/>
          <w:sz w:val="28"/>
          <w:szCs w:val="28"/>
        </w:rPr>
        <w:t xml:space="preserve"> </w:t>
      </w:r>
      <w:r w:rsidRPr="005E2A22">
        <w:rPr>
          <w:rStyle w:val="a9"/>
          <w:color w:val="1D1D1B"/>
          <w:sz w:val="28"/>
          <w:szCs w:val="28"/>
        </w:rPr>
        <w:t>n</w:t>
      </w:r>
      <w:r w:rsidRPr="005E2A22">
        <w:rPr>
          <w:rStyle w:val="a9"/>
          <w:color w:val="1D1D1B"/>
          <w:sz w:val="28"/>
          <w:szCs w:val="28"/>
          <w:vertAlign w:val="subscript"/>
        </w:rPr>
        <w:t>1 </w:t>
      </w:r>
      <w:r w:rsidRPr="005E2A22">
        <w:rPr>
          <w:color w:val="1D1D1B"/>
          <w:sz w:val="28"/>
          <w:szCs w:val="28"/>
        </w:rPr>
        <w:t>и </w:t>
      </w:r>
      <w:r w:rsidRPr="005E2A22">
        <w:rPr>
          <w:rStyle w:val="a9"/>
          <w:color w:val="1D1D1B"/>
          <w:sz w:val="28"/>
          <w:szCs w:val="28"/>
        </w:rPr>
        <w:t>n</w:t>
      </w:r>
      <w:r w:rsidRPr="005E2A22">
        <w:rPr>
          <w:rStyle w:val="a9"/>
          <w:color w:val="1D1D1B"/>
          <w:sz w:val="28"/>
          <w:szCs w:val="28"/>
          <w:vertAlign w:val="subscript"/>
        </w:rPr>
        <w:t>2</w:t>
      </w:r>
      <w:r w:rsidRPr="005E2A22">
        <w:rPr>
          <w:rStyle w:val="a9"/>
          <w:color w:val="1D1D1B"/>
          <w:sz w:val="28"/>
          <w:szCs w:val="28"/>
        </w:rPr>
        <w:t> </w:t>
      </w:r>
      <w:r w:rsidR="008513C4">
        <w:rPr>
          <w:color w:val="1D1D1B"/>
          <w:sz w:val="28"/>
          <w:szCs w:val="28"/>
        </w:rPr>
        <w:t xml:space="preserve">– </w:t>
      </w:r>
      <w:r w:rsidRPr="005E2A22">
        <w:rPr>
          <w:color w:val="1D1D1B"/>
          <w:sz w:val="28"/>
          <w:szCs w:val="28"/>
        </w:rPr>
        <w:t xml:space="preserve"> абсолютные показатели преломления первой и второй сред.</w:t>
      </w:r>
    </w:p>
    <w:p w:rsidR="008513C4" w:rsidRDefault="005E2A22" w:rsidP="008513C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  <w:lang w:val="en-US"/>
        </w:rPr>
      </w:pPr>
      <w:r w:rsidRPr="008513C4">
        <w:rPr>
          <w:color w:val="1D1D1B"/>
          <w:sz w:val="28"/>
          <w:szCs w:val="28"/>
        </w:rPr>
        <w:t>Абсолютный показатель преломления среды </w:t>
      </w:r>
      <w:proofErr w:type="spellStart"/>
      <w:r w:rsidRPr="008513C4">
        <w:rPr>
          <w:rStyle w:val="a9"/>
          <w:color w:val="1D1D1B"/>
          <w:sz w:val="28"/>
          <w:szCs w:val="28"/>
        </w:rPr>
        <w:t>n</w:t>
      </w:r>
      <w:proofErr w:type="spellEnd"/>
      <w:r w:rsidRPr="008513C4">
        <w:rPr>
          <w:color w:val="1D1D1B"/>
          <w:sz w:val="28"/>
          <w:szCs w:val="28"/>
        </w:rPr>
        <w:t> – это физическая величина, показывающая, во сколько раз скорость света </w:t>
      </w:r>
      <w:proofErr w:type="spellStart"/>
      <w:r w:rsidRPr="008513C4">
        <w:rPr>
          <w:rStyle w:val="a9"/>
          <w:color w:val="1D1D1B"/>
          <w:sz w:val="28"/>
          <w:szCs w:val="28"/>
        </w:rPr>
        <w:t>c</w:t>
      </w:r>
      <w:proofErr w:type="spellEnd"/>
      <w:r w:rsidRPr="008513C4">
        <w:rPr>
          <w:color w:val="1D1D1B"/>
          <w:sz w:val="28"/>
          <w:szCs w:val="28"/>
        </w:rPr>
        <w:t> в вакууме больше, чем в среде </w:t>
      </w:r>
      <w:r w:rsidRPr="008513C4">
        <w:rPr>
          <w:rStyle w:val="a9"/>
          <w:rFonts w:ascii="Cambria Math" w:hAnsi="Cambria Math"/>
          <w:color w:val="1D1D1B"/>
          <w:sz w:val="28"/>
          <w:szCs w:val="28"/>
        </w:rPr>
        <w:t>𝛖</w:t>
      </w:r>
      <w:r w:rsidRPr="008513C4">
        <w:rPr>
          <w:color w:val="1D1D1B"/>
          <w:sz w:val="28"/>
          <w:szCs w:val="28"/>
        </w:rPr>
        <w:t>:</w:t>
      </w:r>
      <w:r w:rsidR="008513C4">
        <w:rPr>
          <w:color w:val="1D1D1B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1D1D1B"/>
            <w:sz w:val="32"/>
            <w:szCs w:val="32"/>
          </w:rPr>
          <m:t xml:space="preserve">n=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υ</m:t>
            </m:r>
          </m:den>
        </m:f>
      </m:oMath>
    </w:p>
    <w:p w:rsidR="005E2A22" w:rsidRPr="008513C4" w:rsidRDefault="005E2A22" w:rsidP="008513C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8513C4">
        <w:rPr>
          <w:color w:val="1D1D1B"/>
          <w:sz w:val="28"/>
          <w:szCs w:val="28"/>
        </w:rPr>
        <w:t>Относительный показатель преломления второй среды относительно первой n</w:t>
      </w:r>
      <w:r w:rsidRPr="008513C4">
        <w:rPr>
          <w:color w:val="1D1D1B"/>
          <w:sz w:val="28"/>
          <w:szCs w:val="28"/>
          <w:vertAlign w:val="subscript"/>
        </w:rPr>
        <w:t>21</w:t>
      </w:r>
      <w:r w:rsidRPr="008513C4">
        <w:rPr>
          <w:color w:val="1D1D1B"/>
          <w:sz w:val="28"/>
          <w:szCs w:val="28"/>
        </w:rPr>
        <w:t xml:space="preserve"> – величина, </w:t>
      </w:r>
      <w:proofErr w:type="gramStart"/>
      <w:r w:rsidRPr="008513C4">
        <w:rPr>
          <w:color w:val="1D1D1B"/>
          <w:sz w:val="28"/>
          <w:szCs w:val="28"/>
        </w:rPr>
        <w:t>показывающая</w:t>
      </w:r>
      <w:proofErr w:type="gramEnd"/>
      <w:r w:rsidRPr="008513C4">
        <w:rPr>
          <w:color w:val="1D1D1B"/>
          <w:sz w:val="28"/>
          <w:szCs w:val="28"/>
        </w:rPr>
        <w:t xml:space="preserve"> во сколько скорость </w:t>
      </w:r>
      <w:r w:rsidRPr="008513C4">
        <w:rPr>
          <w:rFonts w:ascii="Cambria Math" w:hAnsi="Cambria Math"/>
          <w:color w:val="1D1D1B"/>
          <w:sz w:val="28"/>
          <w:szCs w:val="28"/>
        </w:rPr>
        <w:t>𝛖</w:t>
      </w:r>
      <w:r w:rsidRPr="008513C4">
        <w:rPr>
          <w:color w:val="1D1D1B"/>
          <w:sz w:val="28"/>
          <w:szCs w:val="28"/>
          <w:vertAlign w:val="subscript"/>
        </w:rPr>
        <w:t>1</w:t>
      </w:r>
      <w:r w:rsidRPr="008513C4">
        <w:rPr>
          <w:color w:val="1D1D1B"/>
          <w:sz w:val="28"/>
          <w:szCs w:val="28"/>
        </w:rPr>
        <w:t xml:space="preserve"> распространения света в первой среде больше (меньше; равна) скорости </w:t>
      </w:r>
      <w:r w:rsidRPr="008513C4">
        <w:rPr>
          <w:rFonts w:ascii="Cambria Math" w:hAnsi="Cambria Math"/>
          <w:color w:val="1D1D1B"/>
          <w:sz w:val="28"/>
          <w:szCs w:val="28"/>
        </w:rPr>
        <w:t>𝛖</w:t>
      </w:r>
      <w:r w:rsidRPr="008513C4">
        <w:rPr>
          <w:color w:val="1D1D1B"/>
          <w:sz w:val="28"/>
          <w:szCs w:val="28"/>
          <w:vertAlign w:val="subscript"/>
        </w:rPr>
        <w:t>2</w:t>
      </w:r>
      <w:r w:rsidRPr="008513C4">
        <w:rPr>
          <w:color w:val="1D1D1B"/>
          <w:sz w:val="28"/>
          <w:szCs w:val="28"/>
        </w:rPr>
        <w:t> распространения света во второй:</w:t>
      </w:r>
    </w:p>
    <w:p w:rsidR="005E2A22" w:rsidRDefault="005E2A22" w:rsidP="008513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904875" cy="342900"/>
            <wp:effectExtent l="19050" t="0" r="9525" b="0"/>
            <wp:docPr id="29" name="Рисунок 29" descr="https://resh.edu.ru/uploads/lesson_extract/4914/20190204171421/OEBPS/objects/c_phys_11_12_1/3fc0daae-bd46-4e3e-ba83-024938b6c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4914/20190204171421/OEBPS/objects/c_phys_11_12_1/3fc0daae-bd46-4e3e-ba83-024938b6cdd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22" w:rsidRPr="008513C4" w:rsidRDefault="005E2A22" w:rsidP="008513C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8513C4">
        <w:rPr>
          <w:color w:val="1D1D1B"/>
          <w:sz w:val="28"/>
          <w:szCs w:val="28"/>
        </w:rPr>
        <w:t>Полное отражение – это явление отражения света, падающего из оптически более плотной среды на границу с оптически менее плотной средой под углом падения, большим некоторого предельного угла </w:t>
      </w:r>
      <w:r w:rsidRPr="008513C4">
        <w:rPr>
          <w:rStyle w:val="a9"/>
          <w:color w:val="1D1D1B"/>
          <w:sz w:val="28"/>
          <w:szCs w:val="28"/>
        </w:rPr>
        <w:t>α</w:t>
      </w:r>
      <w:r w:rsidRPr="008513C4">
        <w:rPr>
          <w:rStyle w:val="a9"/>
          <w:color w:val="1D1D1B"/>
          <w:sz w:val="28"/>
          <w:szCs w:val="28"/>
          <w:vertAlign w:val="subscript"/>
        </w:rPr>
        <w:t>0.</w:t>
      </w:r>
    </w:p>
    <w:p w:rsidR="005E2A22" w:rsidRDefault="005E2A22" w:rsidP="008513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30"/>
          <w:szCs w:val="30"/>
        </w:rPr>
      </w:pPr>
      <w:r w:rsidRPr="008513C4">
        <w:rPr>
          <w:color w:val="1D1D1B"/>
          <w:sz w:val="28"/>
          <w:szCs w:val="28"/>
        </w:rPr>
        <w:t>Предельный угол полного отражения </w:t>
      </w:r>
      <w:r w:rsidRPr="008513C4">
        <w:rPr>
          <w:rStyle w:val="a9"/>
          <w:color w:val="1D1D1B"/>
          <w:sz w:val="28"/>
          <w:szCs w:val="28"/>
        </w:rPr>
        <w:t>α</w:t>
      </w:r>
      <w:r w:rsidRPr="008513C4">
        <w:rPr>
          <w:rStyle w:val="a9"/>
          <w:color w:val="1D1D1B"/>
          <w:sz w:val="28"/>
          <w:szCs w:val="28"/>
          <w:vertAlign w:val="subscript"/>
        </w:rPr>
        <w:t>0 </w:t>
      </w:r>
      <w:r w:rsidR="002906D1">
        <w:rPr>
          <w:color w:val="1D1D1B"/>
          <w:sz w:val="28"/>
          <w:szCs w:val="28"/>
        </w:rPr>
        <w:t>–</w:t>
      </w:r>
      <w:r w:rsidRPr="008513C4">
        <w:rPr>
          <w:color w:val="1D1D1B"/>
          <w:sz w:val="28"/>
          <w:szCs w:val="28"/>
        </w:rPr>
        <w:t xml:space="preserve"> угол падения луча, при котором преломлённый</w:t>
      </w:r>
      <w:r w:rsidRPr="008513C4">
        <w:rPr>
          <w:color w:val="1D1D1B"/>
          <w:sz w:val="28"/>
          <w:szCs w:val="28"/>
          <w:vertAlign w:val="subscript"/>
        </w:rPr>
        <w:t> </w:t>
      </w:r>
      <w:r w:rsidRPr="008513C4">
        <w:rPr>
          <w:color w:val="1D1D1B"/>
          <w:sz w:val="28"/>
          <w:szCs w:val="28"/>
        </w:rPr>
        <w:t>луч скользит вдоль границы раздела двух</w:t>
      </w:r>
      <w:r>
        <w:rPr>
          <w:rFonts w:ascii="Arial" w:hAnsi="Arial" w:cs="Arial"/>
          <w:color w:val="1D1D1B"/>
          <w:sz w:val="30"/>
          <w:szCs w:val="30"/>
        </w:rPr>
        <w:t xml:space="preserve"> </w:t>
      </w:r>
      <w:r w:rsidRPr="008513C4">
        <w:rPr>
          <w:color w:val="1D1D1B"/>
          <w:sz w:val="28"/>
          <w:szCs w:val="28"/>
        </w:rPr>
        <w:t>сред</w:t>
      </w:r>
    </w:p>
    <w:p w:rsidR="000B3176" w:rsidRDefault="000B3176" w:rsidP="002906D1">
      <w:pPr>
        <w:pStyle w:val="4"/>
        <w:shd w:val="clear" w:color="auto" w:fill="FCFCFC"/>
        <w:spacing w:before="0" w:beforeAutospacing="0" w:after="0" w:afterAutospacing="0" w:line="390" w:lineRule="atLeast"/>
        <w:textAlignment w:val="baseline"/>
        <w:rPr>
          <w:rStyle w:val="a8"/>
          <w:b/>
          <w:bCs/>
          <w:sz w:val="28"/>
          <w:szCs w:val="28"/>
          <w:bdr w:val="none" w:sz="0" w:space="0" w:color="auto" w:frame="1"/>
        </w:rPr>
      </w:pPr>
    </w:p>
    <w:p w:rsidR="002906D1" w:rsidRPr="002906D1" w:rsidRDefault="002906D1" w:rsidP="002906D1">
      <w:pPr>
        <w:pStyle w:val="4"/>
        <w:shd w:val="clear" w:color="auto" w:fill="FCFCFC"/>
        <w:spacing w:before="0" w:beforeAutospacing="0" w:after="0" w:afterAutospacing="0" w:line="390" w:lineRule="atLeast"/>
        <w:textAlignment w:val="baseline"/>
        <w:rPr>
          <w:b w:val="0"/>
          <w:bCs w:val="0"/>
          <w:sz w:val="28"/>
          <w:szCs w:val="28"/>
        </w:rPr>
      </w:pPr>
      <w:r w:rsidRPr="002906D1">
        <w:rPr>
          <w:rStyle w:val="a8"/>
          <w:b/>
          <w:bCs/>
          <w:sz w:val="28"/>
          <w:szCs w:val="28"/>
          <w:bdr w:val="none" w:sz="0" w:space="0" w:color="auto" w:frame="1"/>
        </w:rPr>
        <w:lastRenderedPageBreak/>
        <w:t>5.Линза</w:t>
      </w:r>
    </w:p>
    <w:p w:rsidR="002906D1" w:rsidRPr="002906D1" w:rsidRDefault="002906D1" w:rsidP="002906D1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6"/>
          <w:szCs w:val="26"/>
        </w:rPr>
      </w:pPr>
      <w:r w:rsidRPr="002906D1">
        <w:rPr>
          <w:color w:val="464242"/>
          <w:sz w:val="26"/>
          <w:szCs w:val="26"/>
        </w:rPr>
        <w:t>На явлении преломления света основано получение изображения предмета с помощью линзы. </w:t>
      </w:r>
      <w:r w:rsidRPr="002906D1">
        <w:rPr>
          <w:rStyle w:val="a8"/>
          <w:color w:val="464242"/>
          <w:sz w:val="26"/>
          <w:szCs w:val="26"/>
          <w:bdr w:val="none" w:sz="0" w:space="0" w:color="auto" w:frame="1"/>
        </w:rPr>
        <w:t>Линза</w:t>
      </w:r>
      <w:r w:rsidRPr="002906D1">
        <w:rPr>
          <w:color w:val="464242"/>
          <w:sz w:val="26"/>
          <w:szCs w:val="26"/>
        </w:rPr>
        <w:t> — это прозрачное тело, ограниченное двумя сферическими поверхностями. Иногда одна поверхность может быть плоской.</w:t>
      </w:r>
    </w:p>
    <w:p w:rsidR="002906D1" w:rsidRPr="002906D1" w:rsidRDefault="002906D1" w:rsidP="002906D1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6"/>
          <w:szCs w:val="26"/>
        </w:rPr>
      </w:pPr>
      <w:r w:rsidRPr="002906D1">
        <w:rPr>
          <w:color w:val="464242"/>
          <w:sz w:val="26"/>
          <w:szCs w:val="26"/>
        </w:rPr>
        <w:t>Линза, у которой середина толще, чем края, является выпуклой, она собирает падающий на неё световой пучок и потому называется </w:t>
      </w:r>
      <w:r w:rsidRPr="002906D1">
        <w:rPr>
          <w:rStyle w:val="a9"/>
          <w:b/>
          <w:bCs/>
          <w:color w:val="464242"/>
          <w:sz w:val="26"/>
          <w:szCs w:val="26"/>
          <w:bdr w:val="none" w:sz="0" w:space="0" w:color="auto" w:frame="1"/>
        </w:rPr>
        <w:t>собирающей</w:t>
      </w:r>
      <w:r w:rsidRPr="002906D1">
        <w:rPr>
          <w:color w:val="464242"/>
          <w:sz w:val="26"/>
          <w:szCs w:val="26"/>
        </w:rPr>
        <w:t>. Линза, у которой края толще, чем середина, является вогнутой, она рассеивает падающий на неё световой пучок и потому называется </w:t>
      </w:r>
      <w:r w:rsidRPr="002906D1">
        <w:rPr>
          <w:rStyle w:val="a9"/>
          <w:b/>
          <w:bCs/>
          <w:color w:val="464242"/>
          <w:sz w:val="26"/>
          <w:szCs w:val="26"/>
          <w:bdr w:val="none" w:sz="0" w:space="0" w:color="auto" w:frame="1"/>
        </w:rPr>
        <w:t>рассеивающей</w:t>
      </w:r>
      <w:r w:rsidRPr="002906D1">
        <w:rPr>
          <w:color w:val="464242"/>
          <w:sz w:val="26"/>
          <w:szCs w:val="26"/>
        </w:rPr>
        <w:t>.</w:t>
      </w:r>
    </w:p>
    <w:p w:rsidR="005E2A22" w:rsidRDefault="002906D1">
      <w:pPr>
        <w:pStyle w:val="a3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>
            <wp:extent cx="2790825" cy="1138958"/>
            <wp:effectExtent l="19050" t="0" r="9525" b="0"/>
            <wp:docPr id="33" name="Рисунок 33" descr="ли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линз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3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D1" w:rsidRPr="002906D1" w:rsidRDefault="002906D1" w:rsidP="002906D1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8"/>
          <w:szCs w:val="28"/>
        </w:rPr>
      </w:pPr>
      <w:r w:rsidRPr="002906D1">
        <w:rPr>
          <w:color w:val="464242"/>
          <w:sz w:val="28"/>
          <w:szCs w:val="28"/>
        </w:rPr>
        <w:t>Линию, проходящую через центры сферических поверхностей, ограничивающих линзу, называют </w:t>
      </w:r>
      <w:r w:rsidRPr="002906D1">
        <w:rPr>
          <w:rStyle w:val="a9"/>
          <w:b/>
          <w:bCs/>
          <w:color w:val="464242"/>
          <w:sz w:val="28"/>
          <w:szCs w:val="28"/>
          <w:bdr w:val="none" w:sz="0" w:space="0" w:color="auto" w:frame="1"/>
        </w:rPr>
        <w:t>главной оптической осью</w:t>
      </w:r>
      <w:r w:rsidRPr="002906D1">
        <w:rPr>
          <w:color w:val="464242"/>
          <w:sz w:val="28"/>
          <w:szCs w:val="28"/>
        </w:rPr>
        <w:t> (С</w:t>
      </w:r>
      <w:r w:rsidRPr="002906D1">
        <w:rPr>
          <w:color w:val="464242"/>
          <w:sz w:val="28"/>
          <w:szCs w:val="28"/>
          <w:vertAlign w:val="subscript"/>
        </w:rPr>
        <w:t>1</w:t>
      </w:r>
      <w:r w:rsidRPr="002906D1">
        <w:rPr>
          <w:color w:val="464242"/>
          <w:sz w:val="28"/>
          <w:szCs w:val="28"/>
        </w:rPr>
        <w:t>С</w:t>
      </w:r>
      <w:r w:rsidRPr="002906D1">
        <w:rPr>
          <w:color w:val="464242"/>
          <w:sz w:val="28"/>
          <w:szCs w:val="28"/>
          <w:vertAlign w:val="subscript"/>
        </w:rPr>
        <w:t>2</w:t>
      </w:r>
      <w:r w:rsidRPr="002906D1">
        <w:rPr>
          <w:color w:val="464242"/>
          <w:sz w:val="28"/>
          <w:szCs w:val="28"/>
        </w:rPr>
        <w:t>). Точку</w:t>
      </w:r>
      <w:proofErr w:type="gramStart"/>
      <w:r w:rsidRPr="002906D1">
        <w:rPr>
          <w:color w:val="464242"/>
          <w:sz w:val="28"/>
          <w:szCs w:val="28"/>
        </w:rPr>
        <w:t xml:space="preserve"> О</w:t>
      </w:r>
      <w:proofErr w:type="gramEnd"/>
      <w:r w:rsidRPr="002906D1">
        <w:rPr>
          <w:color w:val="464242"/>
          <w:sz w:val="28"/>
          <w:szCs w:val="28"/>
        </w:rPr>
        <w:t xml:space="preserve"> называют </w:t>
      </w:r>
      <w:r w:rsidRPr="002906D1">
        <w:rPr>
          <w:rStyle w:val="a9"/>
          <w:b/>
          <w:bCs/>
          <w:color w:val="464242"/>
          <w:sz w:val="28"/>
          <w:szCs w:val="28"/>
          <w:bdr w:val="none" w:sz="0" w:space="0" w:color="auto" w:frame="1"/>
        </w:rPr>
        <w:t>оптическим центром линзы</w:t>
      </w:r>
      <w:r w:rsidRPr="002906D1">
        <w:rPr>
          <w:color w:val="464242"/>
          <w:sz w:val="28"/>
          <w:szCs w:val="28"/>
        </w:rPr>
        <w:t>.</w:t>
      </w:r>
    </w:p>
    <w:p w:rsidR="002906D1" w:rsidRDefault="002906D1" w:rsidP="002906D1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</w:rPr>
        <w:drawing>
          <wp:inline distT="0" distB="0" distL="0" distR="0">
            <wp:extent cx="5267325" cy="1544487"/>
            <wp:effectExtent l="19050" t="0" r="9525" b="0"/>
            <wp:docPr id="36" name="Рисунок 36" descr="https://uchitel.pro/wp-content/uploads/2019/01/2019-01-03_20-1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chitel.pro/wp-content/uploads/2019/01/2019-01-03_20-17-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4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D1" w:rsidRPr="002906D1" w:rsidRDefault="002906D1" w:rsidP="002906D1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2906D1">
        <w:rPr>
          <w:color w:val="464242"/>
        </w:rPr>
        <w:t>Для построения изображения предмета в линзе достаточно знать ход двух лучей. Один из них — это луч, проходящий через оптический центр линзы, он проходит, не преломляясь. Второй луч — луч, параллельный главной оптической оси линзы. Все лучи, параллельные главной оптической оси линзы, после преломления собираются в одной точке </w:t>
      </w:r>
      <w:r w:rsidRPr="002906D1">
        <w:rPr>
          <w:rStyle w:val="a8"/>
          <w:color w:val="464242"/>
          <w:bdr w:val="none" w:sz="0" w:space="0" w:color="auto" w:frame="1"/>
        </w:rPr>
        <w:t>F</w:t>
      </w:r>
      <w:r w:rsidRPr="002906D1">
        <w:rPr>
          <w:color w:val="464242"/>
        </w:rPr>
        <w:t> на оптической оси. Эта точка называется </w:t>
      </w:r>
      <w:r w:rsidRPr="002906D1">
        <w:rPr>
          <w:rStyle w:val="a9"/>
          <w:b/>
          <w:bCs/>
          <w:color w:val="464242"/>
          <w:bdr w:val="none" w:sz="0" w:space="0" w:color="auto" w:frame="1"/>
        </w:rPr>
        <w:t>главным фокусом линзы.</w:t>
      </w:r>
    </w:p>
    <w:p w:rsidR="002906D1" w:rsidRPr="002906D1" w:rsidRDefault="002906D1" w:rsidP="002906D1">
      <w:pPr>
        <w:pStyle w:val="4"/>
        <w:shd w:val="clear" w:color="auto" w:fill="FCFCFC"/>
        <w:spacing w:before="0" w:beforeAutospacing="0" w:after="0" w:afterAutospacing="0" w:line="390" w:lineRule="atLeast"/>
        <w:jc w:val="center"/>
        <w:textAlignment w:val="baseline"/>
        <w:rPr>
          <w:b w:val="0"/>
          <w:bCs w:val="0"/>
        </w:rPr>
      </w:pPr>
      <w:r w:rsidRPr="002906D1">
        <w:rPr>
          <w:rStyle w:val="a8"/>
          <w:b/>
          <w:bCs/>
          <w:bdr w:val="none" w:sz="0" w:space="0" w:color="auto" w:frame="1"/>
        </w:rPr>
        <w:t>Фокусное расстояние линзы</w:t>
      </w:r>
    </w:p>
    <w:p w:rsidR="002906D1" w:rsidRPr="002906D1" w:rsidRDefault="002906D1" w:rsidP="002906D1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2906D1">
        <w:rPr>
          <w:rStyle w:val="a8"/>
          <w:color w:val="464242"/>
          <w:bdr w:val="none" w:sz="0" w:space="0" w:color="auto" w:frame="1"/>
        </w:rPr>
        <w:t>Главный фокус линзы F</w:t>
      </w:r>
      <w:r w:rsidRPr="002906D1">
        <w:rPr>
          <w:color w:val="464242"/>
        </w:rPr>
        <w:t> — точка, в которой после преломления собираются лучи, параллельные главной оптической оси.  Расстояние от оптического центра линзы до её фокуса называется </w:t>
      </w:r>
      <w:r w:rsidRPr="002906D1">
        <w:rPr>
          <w:rStyle w:val="a9"/>
          <w:b/>
          <w:bCs/>
          <w:color w:val="464242"/>
          <w:bdr w:val="none" w:sz="0" w:space="0" w:color="auto" w:frame="1"/>
        </w:rPr>
        <w:t>фокусным расстоянием</w:t>
      </w:r>
      <w:r w:rsidRPr="002906D1">
        <w:rPr>
          <w:color w:val="464242"/>
        </w:rPr>
        <w:t>.</w:t>
      </w:r>
    </w:p>
    <w:p w:rsidR="002906D1" w:rsidRPr="002906D1" w:rsidRDefault="002906D1" w:rsidP="002906D1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</w:rPr>
      </w:pPr>
      <w:r w:rsidRPr="002906D1">
        <w:rPr>
          <w:color w:val="464242"/>
        </w:rPr>
        <w:t>Если направить на рассеивающую линзу пучок параллельных лучей, то после преломления этот пучок будет расходящимся. Продолжения лучей соберутся в точке, которую называют главным фокусом рассеивающей линзы. Этот фокус является </w:t>
      </w:r>
      <w:r w:rsidRPr="002906D1">
        <w:rPr>
          <w:rStyle w:val="a9"/>
          <w:b/>
          <w:bCs/>
          <w:color w:val="464242"/>
          <w:bdr w:val="none" w:sz="0" w:space="0" w:color="auto" w:frame="1"/>
        </w:rPr>
        <w:t>мнимым</w:t>
      </w:r>
      <w:r w:rsidRPr="002906D1">
        <w:rPr>
          <w:color w:val="464242"/>
        </w:rPr>
        <w:t>, в нём пересекаются не сами лучи, а их продолжения.</w:t>
      </w:r>
    </w:p>
    <w:p w:rsidR="002906D1" w:rsidRDefault="002906D1" w:rsidP="002906D1">
      <w:pPr>
        <w:pStyle w:val="a3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</w:rPr>
        <w:drawing>
          <wp:inline distT="0" distB="0" distL="0" distR="0">
            <wp:extent cx="6238875" cy="1828800"/>
            <wp:effectExtent l="19050" t="0" r="9525" b="0"/>
            <wp:docPr id="37" name="Рисунок 37" descr="https://uchitel.pro/wp-content/uploads/2019/01/2019-01-03_20-2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chitel.pro/wp-content/uploads/2019/01/2019-01-03_20-23-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96" cy="183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D1" w:rsidRPr="002906D1" w:rsidRDefault="002906D1" w:rsidP="002906D1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  <w:sz w:val="27"/>
          <w:szCs w:val="27"/>
        </w:rPr>
      </w:pPr>
      <w:r w:rsidRPr="002906D1">
        <w:rPr>
          <w:color w:val="464242"/>
          <w:sz w:val="27"/>
          <w:szCs w:val="27"/>
        </w:rPr>
        <w:lastRenderedPageBreak/>
        <w:t>Величину, обратную фокусному расстоянию (F), называют оптической силой линзы (</w:t>
      </w:r>
      <w:r w:rsidRPr="002906D1">
        <w:rPr>
          <w:rStyle w:val="a8"/>
          <w:color w:val="464242"/>
          <w:sz w:val="27"/>
          <w:szCs w:val="27"/>
          <w:bdr w:val="none" w:sz="0" w:space="0" w:color="auto" w:frame="1"/>
        </w:rPr>
        <w:t>D</w:t>
      </w:r>
      <w:r w:rsidRPr="002906D1">
        <w:rPr>
          <w:color w:val="464242"/>
          <w:sz w:val="27"/>
          <w:szCs w:val="27"/>
        </w:rPr>
        <w:t>): D = 1 /F. Единица оптической силы линзы — </w:t>
      </w:r>
      <w:r w:rsidRPr="002906D1">
        <w:rPr>
          <w:rStyle w:val="a9"/>
          <w:b/>
          <w:bCs/>
          <w:color w:val="464242"/>
          <w:sz w:val="27"/>
          <w:szCs w:val="27"/>
          <w:bdr w:val="none" w:sz="0" w:space="0" w:color="auto" w:frame="1"/>
        </w:rPr>
        <w:t>диоптрия</w:t>
      </w:r>
      <w:r w:rsidRPr="002906D1">
        <w:rPr>
          <w:color w:val="464242"/>
          <w:sz w:val="27"/>
          <w:szCs w:val="27"/>
        </w:rPr>
        <w:t xml:space="preserve"> (1 </w:t>
      </w:r>
      <w:proofErr w:type="spellStart"/>
      <w:r w:rsidRPr="002906D1">
        <w:rPr>
          <w:color w:val="464242"/>
          <w:sz w:val="27"/>
          <w:szCs w:val="27"/>
        </w:rPr>
        <w:t>дптр</w:t>
      </w:r>
      <w:proofErr w:type="spellEnd"/>
      <w:r w:rsidRPr="002906D1">
        <w:rPr>
          <w:color w:val="464242"/>
          <w:sz w:val="27"/>
          <w:szCs w:val="27"/>
        </w:rPr>
        <w:t>). </w:t>
      </w:r>
      <w:r w:rsidRPr="002906D1">
        <w:rPr>
          <w:rStyle w:val="a8"/>
          <w:color w:val="464242"/>
          <w:sz w:val="27"/>
          <w:szCs w:val="27"/>
          <w:bdr w:val="none" w:sz="0" w:space="0" w:color="auto" w:frame="1"/>
        </w:rPr>
        <w:t xml:space="preserve">1 </w:t>
      </w:r>
      <w:proofErr w:type="spellStart"/>
      <w:r w:rsidRPr="002906D1">
        <w:rPr>
          <w:rStyle w:val="a8"/>
          <w:color w:val="464242"/>
          <w:sz w:val="27"/>
          <w:szCs w:val="27"/>
          <w:bdr w:val="none" w:sz="0" w:space="0" w:color="auto" w:frame="1"/>
        </w:rPr>
        <w:t>дптр</w:t>
      </w:r>
      <w:proofErr w:type="spellEnd"/>
      <w:r w:rsidRPr="002906D1">
        <w:rPr>
          <w:color w:val="464242"/>
          <w:sz w:val="27"/>
          <w:szCs w:val="27"/>
        </w:rPr>
        <w:t> = 1/м.</w:t>
      </w:r>
    </w:p>
    <w:p w:rsidR="002906D1" w:rsidRPr="002906D1" w:rsidRDefault="002906D1" w:rsidP="002906D1">
      <w:pPr>
        <w:pStyle w:val="a3"/>
        <w:shd w:val="clear" w:color="auto" w:fill="FCFCFC"/>
        <w:spacing w:before="0" w:beforeAutospacing="0" w:after="225" w:afterAutospacing="0"/>
        <w:textAlignment w:val="baseline"/>
        <w:rPr>
          <w:color w:val="464242"/>
          <w:sz w:val="27"/>
          <w:szCs w:val="27"/>
        </w:rPr>
      </w:pPr>
      <w:r w:rsidRPr="002906D1">
        <w:rPr>
          <w:color w:val="464242"/>
          <w:sz w:val="27"/>
          <w:szCs w:val="27"/>
        </w:rPr>
        <w:t>Оптическая сила собирающей линзы — величина положительная, оптическая сила рассеивающей линзы — величина отрицательная.</w:t>
      </w:r>
    </w:p>
    <w:p w:rsidR="002906D1" w:rsidRDefault="000B3176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B3176">
        <w:rPr>
          <w:b/>
          <w:sz w:val="28"/>
          <w:szCs w:val="28"/>
        </w:rPr>
        <w:t>Практическая часть</w:t>
      </w:r>
    </w:p>
    <w:p w:rsidR="000B3176" w:rsidRDefault="000B3176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 ответить на вопросы</w:t>
      </w:r>
    </w:p>
    <w:p w:rsidR="000B3176" w:rsidRPr="000B3176" w:rsidRDefault="000B3176" w:rsidP="00F177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176">
        <w:rPr>
          <w:rFonts w:ascii="Times New Roman" w:eastAsia="Times New Roman" w:hAnsi="Times New Roman" w:cs="Times New Roman"/>
          <w:color w:val="333333"/>
          <w:sz w:val="28"/>
          <w:szCs w:val="28"/>
        </w:rPr>
        <w:t>Что изучает геометрическая оптика?</w:t>
      </w:r>
    </w:p>
    <w:p w:rsidR="000B3176" w:rsidRDefault="000B3176" w:rsidP="00F177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176">
        <w:rPr>
          <w:rFonts w:ascii="Times New Roman" w:eastAsia="Times New Roman" w:hAnsi="Times New Roman" w:cs="Times New Roman"/>
          <w:color w:val="333333"/>
          <w:sz w:val="28"/>
          <w:szCs w:val="28"/>
        </w:rPr>
        <w:t>Дайте определение светового луча и плоскости падения луча.</w:t>
      </w:r>
    </w:p>
    <w:p w:rsidR="00F1776B" w:rsidRPr="00F1776B" w:rsidRDefault="00F1776B" w:rsidP="00F177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76B">
        <w:rPr>
          <w:color w:val="000000"/>
          <w:sz w:val="28"/>
          <w:szCs w:val="28"/>
        </w:rPr>
        <w:t>Приведите примеры естественных и искусственных источников света.</w:t>
      </w:r>
    </w:p>
    <w:p w:rsidR="00F1776B" w:rsidRPr="00F1776B" w:rsidRDefault="00F1776B" w:rsidP="00F177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76B">
        <w:rPr>
          <w:color w:val="000000"/>
          <w:sz w:val="28"/>
          <w:szCs w:val="28"/>
        </w:rPr>
        <w:t>В каком случае мы можем видеть тела, не являющиеся источниками света?</w:t>
      </w:r>
    </w:p>
    <w:p w:rsidR="00F1776B" w:rsidRPr="00F1776B" w:rsidRDefault="00F1776B" w:rsidP="00F177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чём суть</w:t>
      </w:r>
      <w:r w:rsidRPr="00F1776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1776B">
        <w:rPr>
          <w:color w:val="000000"/>
          <w:sz w:val="28"/>
          <w:szCs w:val="28"/>
        </w:rPr>
        <w:t xml:space="preserve"> прямолинейного распространения света.</w:t>
      </w:r>
    </w:p>
    <w:p w:rsidR="00F1776B" w:rsidRPr="00F1776B" w:rsidRDefault="00F1776B" w:rsidP="00F177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76B">
        <w:rPr>
          <w:color w:val="000000"/>
          <w:sz w:val="28"/>
          <w:szCs w:val="28"/>
        </w:rPr>
        <w:t>Объясните возникновение тени от предмета. Как зависит размер тени от расстояния между предметом и источником света?</w:t>
      </w:r>
    </w:p>
    <w:p w:rsidR="00F1776B" w:rsidRPr="00F1776B" w:rsidRDefault="00F1776B" w:rsidP="00F177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76B">
        <w:rPr>
          <w:color w:val="000000"/>
          <w:sz w:val="28"/>
          <w:szCs w:val="28"/>
        </w:rPr>
        <w:t>Объясните возникновение полутени. В каком случае можно получить четкую тень от предмета?</w:t>
      </w:r>
    </w:p>
    <w:p w:rsidR="00F1776B" w:rsidRPr="00F1776B" w:rsidRDefault="00F1776B" w:rsidP="00F177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76B">
        <w:rPr>
          <w:color w:val="000000"/>
          <w:sz w:val="28"/>
          <w:szCs w:val="28"/>
        </w:rPr>
        <w:t>Приведите примеры использования закона прямолинейного распространения света в практической деятельности человека.  </w:t>
      </w:r>
    </w:p>
    <w:p w:rsidR="00F1776B" w:rsidRPr="00F1776B" w:rsidRDefault="00F1776B" w:rsidP="00F177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76B">
        <w:rPr>
          <w:color w:val="000000"/>
          <w:sz w:val="28"/>
          <w:szCs w:val="28"/>
        </w:rPr>
        <w:t>Какова причина возникновения солнечных затмений? Какие опытные данные можно получить при наблюдении солнечных затмений?</w:t>
      </w:r>
    </w:p>
    <w:p w:rsidR="00F1776B" w:rsidRPr="00F1776B" w:rsidRDefault="00F1776B" w:rsidP="00F1776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 </w:t>
      </w:r>
      <w:r w:rsidRPr="00F1776B">
        <w:rPr>
          <w:color w:val="000000"/>
          <w:sz w:val="28"/>
          <w:szCs w:val="28"/>
        </w:rPr>
        <w:t>Какова причина лунных затмений?</w:t>
      </w:r>
    </w:p>
    <w:p w:rsidR="00F1776B" w:rsidRDefault="00F1776B" w:rsidP="00F17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11)  </w:t>
      </w:r>
      <w:r w:rsidRPr="00F1776B">
        <w:rPr>
          <w:color w:val="000000"/>
          <w:sz w:val="28"/>
          <w:szCs w:val="28"/>
        </w:rPr>
        <w:t xml:space="preserve">Каково значение света в жизни человека, в познании природы, в развитии </w:t>
      </w:r>
      <w:r>
        <w:rPr>
          <w:color w:val="000000"/>
          <w:sz w:val="28"/>
          <w:szCs w:val="28"/>
        </w:rPr>
        <w:t xml:space="preserve"> </w:t>
      </w:r>
    </w:p>
    <w:p w:rsidR="00F1776B" w:rsidRPr="00F1776B" w:rsidRDefault="00F1776B" w:rsidP="00F177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F1776B">
        <w:rPr>
          <w:color w:val="000000"/>
          <w:sz w:val="28"/>
          <w:szCs w:val="28"/>
        </w:rPr>
        <w:t>наук?</w:t>
      </w:r>
    </w:p>
    <w:p w:rsidR="000B3176" w:rsidRPr="00F1776B" w:rsidRDefault="00F1776B" w:rsidP="00F1776B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B3176" w:rsidRPr="00F1776B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Сформулируйте закон отражения света.</w:t>
      </w:r>
    </w:p>
    <w:p w:rsidR="00F1776B" w:rsidRDefault="00F1776B" w:rsidP="00F1776B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B3176" w:rsidRPr="000B31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чем состоит физический смысл коэффициента отражения? Запишите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B3176" w:rsidRPr="000B3176" w:rsidRDefault="00F1776B" w:rsidP="00F1776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B3176" w:rsidRPr="000B3176">
        <w:rPr>
          <w:rFonts w:ascii="Times New Roman" w:eastAsia="Times New Roman" w:hAnsi="Times New Roman" w:cs="Times New Roman"/>
          <w:color w:val="333333"/>
          <w:sz w:val="28"/>
          <w:szCs w:val="28"/>
        </w:rPr>
        <w:t>его математическое выражение.</w:t>
      </w:r>
    </w:p>
    <w:p w:rsidR="000B3176" w:rsidRPr="000B3176" w:rsidRDefault="00F1776B" w:rsidP="00F1776B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B3176" w:rsidRPr="000B3176">
        <w:rPr>
          <w:rFonts w:ascii="Times New Roman" w:eastAsia="Times New Roman" w:hAnsi="Times New Roman" w:cs="Times New Roman"/>
          <w:color w:val="333333"/>
          <w:sz w:val="28"/>
          <w:szCs w:val="28"/>
        </w:rPr>
        <w:t>Охарактеризуйте изображение, даваемое плоским зеркалом.</w:t>
      </w:r>
    </w:p>
    <w:p w:rsidR="000B3176" w:rsidRPr="000B3176" w:rsidRDefault="00F1776B" w:rsidP="00F1776B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B3176" w:rsidRPr="000B3176">
        <w:rPr>
          <w:rFonts w:ascii="Times New Roman" w:eastAsia="Times New Roman" w:hAnsi="Times New Roman" w:cs="Times New Roman"/>
          <w:color w:val="333333"/>
          <w:sz w:val="28"/>
          <w:szCs w:val="28"/>
        </w:rPr>
        <w:t>Чем вызвано преломление света?</w:t>
      </w:r>
    </w:p>
    <w:p w:rsidR="000B3176" w:rsidRPr="000B3176" w:rsidRDefault="00F1776B" w:rsidP="00F1776B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B3176" w:rsidRPr="000B3176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относительный показатель преломления?</w:t>
      </w:r>
    </w:p>
    <w:p w:rsidR="000B3176" w:rsidRPr="000B3176" w:rsidRDefault="00F1776B" w:rsidP="00F1776B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B3176" w:rsidRPr="000B3176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каких условиях наступает полное внутреннее отражение?</w:t>
      </w:r>
    </w:p>
    <w:p w:rsidR="000B3176" w:rsidRPr="00F1776B" w:rsidRDefault="00F1776B" w:rsidP="00F1776B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F17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776B">
        <w:rPr>
          <w:sz w:val="28"/>
          <w:szCs w:val="28"/>
        </w:rPr>
        <w:t>Что такое линза?</w:t>
      </w:r>
    </w:p>
    <w:p w:rsidR="000B3176" w:rsidRDefault="00F1776B" w:rsidP="00F1776B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1776B">
        <w:rPr>
          <w:sz w:val="28"/>
          <w:szCs w:val="28"/>
        </w:rPr>
        <w:t>Перечислите виды линз.</w:t>
      </w:r>
    </w:p>
    <w:p w:rsidR="00F1776B" w:rsidRPr="00F1776B" w:rsidRDefault="00F1776B" w:rsidP="00F1776B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В каких оптических приборах используются линзы?</w:t>
      </w:r>
    </w:p>
    <w:sectPr w:rsidR="00F1776B" w:rsidRPr="00F1776B" w:rsidSect="002906D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D0C"/>
    <w:multiLevelType w:val="hybridMultilevel"/>
    <w:tmpl w:val="AD0E78B8"/>
    <w:lvl w:ilvl="0" w:tplc="A1AA81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5592"/>
    <w:multiLevelType w:val="multilevel"/>
    <w:tmpl w:val="0406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60730"/>
    <w:multiLevelType w:val="multilevel"/>
    <w:tmpl w:val="E53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D5996"/>
    <w:multiLevelType w:val="hybridMultilevel"/>
    <w:tmpl w:val="0568CB7C"/>
    <w:lvl w:ilvl="0" w:tplc="F3E0985C">
      <w:start w:val="12"/>
      <w:numFmt w:val="decimal"/>
      <w:lvlText w:val="%1)"/>
      <w:lvlJc w:val="left"/>
      <w:pPr>
        <w:ind w:left="111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03F64"/>
    <w:multiLevelType w:val="multilevel"/>
    <w:tmpl w:val="3CF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E37"/>
    <w:rsid w:val="00010E37"/>
    <w:rsid w:val="000B3176"/>
    <w:rsid w:val="000F6200"/>
    <w:rsid w:val="002906D1"/>
    <w:rsid w:val="00457A54"/>
    <w:rsid w:val="005E2A22"/>
    <w:rsid w:val="008513C4"/>
    <w:rsid w:val="00957A6D"/>
    <w:rsid w:val="009F179D"/>
    <w:rsid w:val="00EA58F0"/>
    <w:rsid w:val="00F1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7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0E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3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57A6D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957A6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957A6D"/>
    <w:rPr>
      <w:b/>
      <w:bCs/>
    </w:rPr>
  </w:style>
  <w:style w:type="character" w:styleId="a9">
    <w:name w:val="Emphasis"/>
    <w:basedOn w:val="a0"/>
    <w:uiPriority w:val="20"/>
    <w:qFormat/>
    <w:rsid w:val="005E2A22"/>
    <w:rPr>
      <w:i/>
      <w:iCs/>
    </w:rPr>
  </w:style>
  <w:style w:type="paragraph" w:styleId="aa">
    <w:name w:val="List Paragraph"/>
    <w:basedOn w:val="a"/>
    <w:uiPriority w:val="34"/>
    <w:qFormat/>
    <w:rsid w:val="000B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2020-05-19T17:22:00Z</dcterms:created>
  <dcterms:modified xsi:type="dcterms:W3CDTF">2020-05-19T19:03:00Z</dcterms:modified>
</cp:coreProperties>
</file>