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A467E6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A467E6" w:rsidRDefault="00A467E6" w:rsidP="00A467E6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19 июня пятница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A467E6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0" w:name="_GoBack" w:colFirst="1" w:colLast="1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A3CE1" w:rsidRPr="00A467E6" w:rsidRDefault="0058593A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57,58</w:t>
            </w:r>
          </w:p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58593A" w:rsidP="00A467E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859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  <w:proofErr w:type="gramStart"/>
            <w:r w:rsidRPr="005859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467E6" w:rsidRPr="00A467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bookmarkEnd w:id="0"/>
    <w:p w:rsidR="00EF3D55" w:rsidRPr="0058593A" w:rsidRDefault="00787977" w:rsidP="00A467E6">
      <w:pPr>
        <w:spacing w:line="360" w:lineRule="auto"/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EF3D55"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Урок </w:t>
      </w:r>
      <w:r w:rsidR="00A467E6" w:rsidRPr="0058593A">
        <w:rPr>
          <w:rFonts w:ascii="Times New Roman" w:hAnsi="Times New Roman" w:cs="Times New Roman"/>
          <w:b/>
          <w:color w:val="FF0000"/>
          <w:sz w:val="36"/>
          <w:szCs w:val="36"/>
        </w:rPr>
        <w:t>29</w:t>
      </w:r>
    </w:p>
    <w:p w:rsidR="007E4E13" w:rsidRPr="00A467E6" w:rsidRDefault="007E4E13" w:rsidP="00A467E6">
      <w:pPr>
        <w:pStyle w:val="a5"/>
        <w:shd w:val="clear" w:color="auto" w:fill="FFFFFF"/>
        <w:spacing w:before="225" w:line="360" w:lineRule="auto"/>
        <w:ind w:left="225" w:right="525"/>
        <w:rPr>
          <w:rFonts w:eastAsia="Times New Roman"/>
          <w:color w:val="424242"/>
          <w:sz w:val="28"/>
          <w:szCs w:val="28"/>
        </w:rPr>
      </w:pPr>
    </w:p>
    <w:p w:rsidR="002A77C7" w:rsidRPr="00A467E6" w:rsidRDefault="002A77C7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6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Цель-</w:t>
      </w:r>
      <w:r w:rsidR="00A467E6"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proofErr w:type="gramEnd"/>
      <w:r w:rsidR="00A467E6"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нормативную документацию по ТБ.</w:t>
      </w:r>
    </w:p>
    <w:p w:rsidR="00A467E6" w:rsidRPr="00A467E6" w:rsidRDefault="00A467E6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E6" w:rsidRPr="00A467E6" w:rsidRDefault="00A467E6" w:rsidP="00A467E6">
      <w:pPr>
        <w:pStyle w:val="paragraph"/>
        <w:shd w:val="clear" w:color="auto" w:fill="FFFFFF"/>
        <w:spacing w:before="300" w:beforeAutospacing="0" w:after="0" w:afterAutospacing="0" w:line="360" w:lineRule="auto"/>
        <w:rPr>
          <w:color w:val="000000"/>
          <w:sz w:val="28"/>
          <w:szCs w:val="28"/>
        </w:rPr>
      </w:pPr>
      <w:r w:rsidRPr="00A467E6">
        <w:rPr>
          <w:b/>
          <w:color w:val="000000"/>
          <w:sz w:val="28"/>
          <w:szCs w:val="28"/>
        </w:rPr>
        <w:t>Система стандартов безопасности труда 2020 (ССБТ)</w:t>
      </w:r>
      <w:r w:rsidRPr="00A467E6">
        <w:rPr>
          <w:color w:val="000000"/>
          <w:sz w:val="28"/>
          <w:szCs w:val="28"/>
        </w:rPr>
        <w:t xml:space="preserve"> — это совокупность нормативной документации, содержащей требования и правила, цель которых — обеспечение сохранения здоровья и трудоспособности человека в процессе работы, кроме вопросов, регулируемых трудовым законодательством.</w:t>
      </w:r>
    </w:p>
    <w:p w:rsidR="00A467E6" w:rsidRPr="00A467E6" w:rsidRDefault="00A467E6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E6" w:rsidRPr="00A467E6" w:rsidRDefault="00A467E6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о ССБТ закреплены в ГОСТ «Система стандартов безопасности труда 12.0.001-2013». В нем также раскрывается само понятие ССБТ — это комплекс связанных между собой устанавливающих документов, закрепляющих положения о безопасности рабочей деятельности. Все нормы, входящие в него и утверждаемые госорганами, а также стандарты ССБТ должны быть взаимосвязаны и не должны противоречить друг другу. Несоблюдение их преследуется по закону.</w:t>
      </w:r>
    </w:p>
    <w:p w:rsidR="00A467E6" w:rsidRPr="00A467E6" w:rsidRDefault="00A467E6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E6" w:rsidRPr="00A467E6" w:rsidRDefault="00A467E6" w:rsidP="00A467E6">
      <w:pPr>
        <w:shd w:val="clear" w:color="auto" w:fill="FFFFFF"/>
        <w:spacing w:before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Структура системы стандартов безопасности труда состоит из требований, определяющих:</w:t>
      </w:r>
    </w:p>
    <w:p w:rsidR="00A467E6" w:rsidRPr="00A467E6" w:rsidRDefault="00A467E6" w:rsidP="00A467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организовать работу;</w:t>
      </w:r>
    </w:p>
    <w:p w:rsidR="00A467E6" w:rsidRPr="00A467E6" w:rsidRDefault="00A467E6" w:rsidP="00A467E6">
      <w:pPr>
        <w:numPr>
          <w:ilvl w:val="0"/>
          <w:numId w:val="17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стандартизации;</w:t>
      </w:r>
    </w:p>
    <w:p w:rsidR="00A467E6" w:rsidRPr="00A467E6" w:rsidRDefault="00A467E6" w:rsidP="00A467E6">
      <w:pPr>
        <w:numPr>
          <w:ilvl w:val="0"/>
          <w:numId w:val="17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опасных и вредных производственных факторов;</w:t>
      </w:r>
    </w:p>
    <w:p w:rsidR="00A467E6" w:rsidRPr="00A467E6" w:rsidRDefault="00A467E6" w:rsidP="00A467E6">
      <w:pPr>
        <w:numPr>
          <w:ilvl w:val="0"/>
          <w:numId w:val="17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условий, предъявляемых к зданиям, производственным процессам и оборудованию.</w:t>
      </w:r>
    </w:p>
    <w:p w:rsidR="00A467E6" w:rsidRPr="00A467E6" w:rsidRDefault="00A467E6" w:rsidP="00A467E6">
      <w:pPr>
        <w:shd w:val="clear" w:color="auto" w:fill="FFFFFF"/>
        <w:spacing w:before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систему ССБТ входят:</w:t>
      </w:r>
    </w:p>
    <w:p w:rsidR="00A467E6" w:rsidRPr="00A467E6" w:rsidRDefault="00A467E6" w:rsidP="00A467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— </w:t>
      </w:r>
      <w:proofErr w:type="spellStart"/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госстандарты</w:t>
      </w:r>
      <w:proofErr w:type="spellEnd"/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E6" w:rsidRPr="00A467E6" w:rsidRDefault="00A467E6" w:rsidP="00A467E6">
      <w:pPr>
        <w:numPr>
          <w:ilvl w:val="0"/>
          <w:numId w:val="18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 — </w:t>
      </w:r>
      <w:proofErr w:type="gramStart"/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отраслевые</w:t>
      </w:r>
      <w:proofErr w:type="gramEnd"/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E6" w:rsidRPr="00A467E6" w:rsidRDefault="00A467E6" w:rsidP="00A467E6">
      <w:pPr>
        <w:numPr>
          <w:ilvl w:val="0"/>
          <w:numId w:val="18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СТП и СТО — предприятий и организаций.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</w:rPr>
      </w:pPr>
      <w:r w:rsidRPr="00A467E6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</w:rPr>
        <w:t>ПРИ ЭКСПЛУАТАЦИИ ВЕСОИЗМЕРИТЕЛЬНОГО ОБОРУДОВАНИЯ ДОЛЖНЫ </w:t>
      </w:r>
      <w:bookmarkStart w:id="1" w:name="e28e2"/>
      <w:bookmarkEnd w:id="1"/>
      <w:r w:rsidRPr="00A467E6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</w:rPr>
        <w:t>СОБЛЮДАТЬСЯ СЛЕДУЮЩИЕ ТРЕБОВАНИЯ: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а) установка настольных весов на горизонтальной поверхности должна производиться так, чтобы станина прочно </w:t>
      </w: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упиралась на все четыре опорные точки и во время работы не произошло</w:t>
      </w:r>
      <w:proofErr w:type="gram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 </w:t>
      </w:r>
      <w:bookmarkStart w:id="2" w:name="29066"/>
      <w:bookmarkEnd w:id="2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самопроизвольного перемещения или падения весов;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б) товарные весы должны устанавливаться на ровном,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непрогибающемся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под нагрузкой полу. При погрузке бочек, тяжелых тюков следует пользоваться наклонным мостиком;</w:t>
      </w:r>
      <w:bookmarkStart w:id="3" w:name="bbfc7"/>
      <w:bookmarkEnd w:id="3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в) при постоянном взвешивании грузов весом 50 кг и более весы должны быть установлены в специальном углублении пола так, чтобы уровень платформы и пола совпадал;</w:t>
      </w:r>
      <w:proofErr w:type="gramEnd"/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г) перед подключением весов, работающих с использованием </w:t>
      </w:r>
      <w:bookmarkStart w:id="4" w:name="b4498"/>
      <w:bookmarkEnd w:id="4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электрической энергии, необходимо надежно заземлить корпус весов изолированным проводом через специальную клемму (винт) для заземления или путем подключения через специальную трехполюсную розетку;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д) взвешиваемый товар и гири следует класть на весы осторожно, </w:t>
      </w:r>
      <w:bookmarkStart w:id="5" w:name="70469"/>
      <w:bookmarkEnd w:id="5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без толчков, по возможности в центре платформы без выступов за габариты весов. </w:t>
      </w:r>
      <w:proofErr w:type="spellStart"/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Нетарированный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(навальный) груз необходимо располагать равномерно по всей площадке платформы весов;</w:t>
      </w:r>
      <w:bookmarkStart w:id="6" w:name="99d02"/>
      <w:bookmarkEnd w:id="6"/>
      <w:proofErr w:type="gramEnd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е) при взвешивании товара не допускается укладывать на весы грузы, превышающие по массе наибольший предел взвешивания, нагружать и разгружать товарные весы при </w:t>
      </w: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открытых</w:t>
      </w:r>
      <w:proofErr w:type="gram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арретире и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изолире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ж) для предотвращения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травмирования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работника обыкновенные </w:t>
      </w:r>
      <w:bookmarkStart w:id="7" w:name="2190b"/>
      <w:bookmarkEnd w:id="7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гири следует хранить в футляре или ящике, а условные - на скобе товарных весов.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 xml:space="preserve"> Конструкция и безопасная эксплуатация тары должны </w:t>
      </w:r>
      <w:bookmarkStart w:id="8" w:name="2a751"/>
      <w:bookmarkEnd w:id="8"/>
      <w:r w:rsidRPr="00A467E6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соответствовать ГОСТ 12.3.010, ГОСТ 14861, ГОСТ 19822.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В соответствии с ними: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а) тара должна быть исправной, не иметь торчащих гвоздей,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оконтовочной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железной обивки, а также бахромы,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задиров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заусениц,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отщипов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покоробленности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и других повреждений;</w:t>
      </w:r>
      <w:bookmarkStart w:id="9" w:name="431c5"/>
      <w:bookmarkEnd w:id="9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б) тара должна собираться и складываться свободно, без дополнительной подготовки и применения приспособлений (молотка, рычага и др.);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в) конструкция тары должна обеспечивать прочность в целом, а </w:t>
      </w:r>
      <w:bookmarkStart w:id="10" w:name="f618b"/>
      <w:bookmarkEnd w:id="10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также ее частей при транспортировании, выполнении погрузочных работ и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штабелировании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грузов;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г) тара должна иметь фиксирующие устройства, обеспечивающие устойчивость ее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штабелирования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. Фиксирующие устройства тары при </w:t>
      </w:r>
      <w:bookmarkStart w:id="11" w:name="12920"/>
      <w:bookmarkEnd w:id="11"/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штабелировании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должны обеспечивать установку тары подъемно - транспортными машинами и механизмами и устойчивость тары в штабеле при максимальном количестве ярусов;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д) запорные и фиксирующие устройства загруженной тары не </w:t>
      </w:r>
      <w:bookmarkStart w:id="12" w:name="dfcd0"/>
      <w:bookmarkEnd w:id="12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должны допускать самопроизвольного ее раскрывания во время </w:t>
      </w:r>
      <w:proofErr w:type="spellStart"/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погрузочно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- разгрузочных</w:t>
      </w:r>
      <w:proofErr w:type="gram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, транспортных и складских работ;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е) тара массой брутто более 50 кг должна подвергаться техническому освидетельствованию - периодическому осмотру и </w:t>
      </w:r>
      <w:bookmarkStart w:id="13" w:name="d9e71"/>
      <w:bookmarkEnd w:id="13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проверке в соответствии с ГОСТ 19822;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ж) при эксплуатации тары необходимо выполнять следующие требования: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тара не должна загружаться </w:t>
      </w: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более номинальной</w:t>
      </w:r>
      <w:proofErr w:type="gram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массы брутто;</w:t>
      </w:r>
    </w:p>
    <w:p w:rsid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груз, уложенный в тару, должен находиться ниже уровня ее </w:t>
      </w:r>
      <w:bookmarkStart w:id="14" w:name="70b58"/>
      <w:bookmarkEnd w:id="14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бортов;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открывающиеся стенки тары, находящейся в штабеле, должны быть в закрытом положении;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перемещение тары волоком и кантованием не допускается;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тара должна содержаться в чистом и исправном состоянии;</w:t>
      </w:r>
      <w:bookmarkStart w:id="15" w:name="4345b"/>
      <w:bookmarkEnd w:id="15"/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з) бочки должны иметь симметричную правильную форму без переходов, впадин и выпуклостей, надломленной клепки. Кромки клепок остова и коренного дна деревянных бочек должны быть чисто оструганы, без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задиров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вмятин,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отщепов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. В клепках остова бочек не </w:t>
      </w:r>
      <w:bookmarkStart w:id="16" w:name="0b636"/>
      <w:bookmarkEnd w:id="16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допускаются сколы и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отщепы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на торцах, а также между торцом и упорным пазом;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и) мешки должны быть целыми, чистыми, без пропуска стежков. Нитки швов должны быть закреплены и не иметь свободных концов;</w:t>
      </w:r>
      <w:bookmarkStart w:id="17" w:name="4a78b"/>
      <w:bookmarkEnd w:id="17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к) вскрытие верха ящиков следует производить с торцевой стороны соответствующим инструментом (гвоздодером, клещами). Торчащие гвозди следует удалять, металлическую обивку загибать внутрь ящика;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л) для вскрытия консервных банок, бутылок следует пользоваться </w:t>
      </w:r>
      <w:bookmarkStart w:id="18" w:name="bc0e7"/>
      <w:bookmarkEnd w:id="18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специально предназначенными для этого приспособлениями;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м) бочки следует вскрывать только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сбойниками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. Не допускается сбивать обручи и выбивать дно бочек с помощью топора, лома или </w:t>
      </w:r>
      <w:bookmarkStart w:id="19" w:name="dec0f"/>
      <w:bookmarkEnd w:id="19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других случайных предметов</w:t>
      </w: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.</w:t>
      </w:r>
      <w:proofErr w:type="gramEnd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. При эксплуатации инструмента, инвентаря соблюдать требования: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а) ножи должны иметь гладкие, без заусениц, прочно насаженные рукоятки, удобные для захвата пальцами руки;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б) ножи и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мусаты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должны иметь на рукоятках предохранительные </w:t>
      </w:r>
      <w:bookmarkStart w:id="20" w:name="38f3b"/>
      <w:bookmarkEnd w:id="20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выступы для защиты руки от травм;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в) режущие части ножей должны регулярно и своевременно затачиваться так, чтобы с обеих сторон лезвия образовалась равномерная фаска, без зазубрин и заусениц;</w:t>
      </w:r>
      <w:bookmarkStart w:id="21" w:name="774ee"/>
      <w:bookmarkEnd w:id="21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г) править нож о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мусат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следует в стороне от других рабочих мест;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д) переносить острые, режущие, колющие инструменты следует только в чехлах, ножнах. Хранить инструмент необходимо в пеналах (футлярах);</w:t>
      </w:r>
      <w:bookmarkStart w:id="22" w:name="c6b5a"/>
      <w:bookmarkEnd w:id="22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 xml:space="preserve">е) при работе с ножом следует соблюдать требования безопасности, предохраняющие работника от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травмирования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; при перерыве в работе нож должен быть убран в футляр (пенал);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ж) не допускается наличие трещин и заусениц на разделочных </w:t>
      </w:r>
      <w:bookmarkStart w:id="23" w:name="6297d"/>
      <w:bookmarkEnd w:id="23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досках, а также колодах для рубки мяса и рыбы. Периодически колода должна спиливаться, а разделочные доски остругиваться с поверхности;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з) инвентарь (лотки для выкладки продовольственных товаров, </w:t>
      </w:r>
      <w:bookmarkStart w:id="24" w:name="00783"/>
      <w:bookmarkEnd w:id="24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совки, мерные кружки, ложки, лопатки и др.) должен быть легким, изготовленным из нержавеющего материала, без заусениц, острых углов.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Немеханическое торговое оборудование (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пристенные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и островные горки, прилавки, стенды, контейнеры, тара - </w:t>
      </w:r>
      <w:bookmarkStart w:id="25" w:name="6ff75"/>
      <w:bookmarkEnd w:id="25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оборудование, стеллажи и др.) должно быть прочным, устойчивым, соответствовать требованиям эргономики, технической эстетики, обеспечивать удобство и безопасность работ.</w:t>
      </w:r>
      <w:proofErr w:type="gramEnd"/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Пристенное</w:t>
      </w:r>
      <w:proofErr w:type="spellEnd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торговое оборудование должно иметь </w:t>
      </w:r>
      <w:bookmarkStart w:id="26" w:name="c15ec"/>
      <w:bookmarkEnd w:id="26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маркировку допускаемой нагрузки каждой полки и общую.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Облицовка рабочих поверхностей столов должна быть неэлектропроводной и нескользкой.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Конструкция оснастки должна обеспечивать устойчивость </w:t>
      </w:r>
      <w:bookmarkStart w:id="27" w:name="68f5a"/>
      <w:bookmarkEnd w:id="27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и безопасность при пользовании ею, не допускать возможности падения, скатывания с полок хранящихся товаров, инвентаря.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Столы, кассовые кабины и другая оснастка должны иметь возможность регулирования их высоты для обеспечения оптимального </w:t>
      </w:r>
      <w:bookmarkStart w:id="28" w:name="fdb61"/>
      <w:bookmarkEnd w:id="28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положения работника в зависимости от рабочей позы, тяжести работ, дополнительно устанавливаемого на них оборудования.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При расстановке контейнеров в торговом зале следует учитывать возможность их завоза и установки электрокарами или </w:t>
      </w:r>
      <w:bookmarkStart w:id="29" w:name="11e87"/>
      <w:bookmarkEnd w:id="29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другими механизмами.</w:t>
      </w:r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Стеллажи должны соответствовать ГОСТ 14757 и ГОСТ 16140.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Стеллажи в помещениях должны быть прочными, устойчивыми и крепиться между собой и к конструкциям зданий. </w:t>
      </w:r>
      <w:bookmarkStart w:id="30" w:name="a754e"/>
      <w:bookmarkEnd w:id="30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Проходы между стеллажами должны быть шириной не менее 1 м.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Конструкция стеллажей и деталей их крепления должна обеспечивать жесткость, прочность, устойчивость, безопасность и </w:t>
      </w:r>
      <w:bookmarkStart w:id="31" w:name="bb21b"/>
      <w:bookmarkEnd w:id="31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удобство выполнения монтажных и ремонтных работ. Элементы стеллажей не должны иметь острых углов, кромок и поверхностей с неровностями.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Стеллажи, выполненные из металла, должны иметь защитное заземление.</w:t>
      </w:r>
      <w:bookmarkStart w:id="32" w:name="a0439"/>
      <w:bookmarkEnd w:id="32"/>
    </w:p>
    <w:p w:rsidR="00A467E6" w:rsidRPr="00A467E6" w:rsidRDefault="00A467E6" w:rsidP="00A467E6">
      <w:pPr>
        <w:spacing w:after="250"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Стеллажи испытываются один раз в год на наибольшую нагрузку. На стеллажах должны быть вывешены таблички с указанием их максимальной грузоподъемности и сроков очередных испытаний.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Не допускается загрузка стеллажей свыше предельной </w:t>
      </w:r>
      <w:bookmarkStart w:id="33" w:name="41450"/>
      <w:bookmarkEnd w:id="33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нагрузки, на которую они рассчитаны.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Для укладки (снятия) груза на стеллажах следует применять приставные лестницы или стремянки с плоскими ступенями. Приставные лестницы должны иметь вверху крючья для крепления за </w:t>
      </w:r>
      <w:bookmarkStart w:id="34" w:name="6505b"/>
      <w:bookmarkEnd w:id="34"/>
      <w:r w:rsidRPr="00A467E6">
        <w:rPr>
          <w:rFonts w:ascii="Times New Roman" w:eastAsia="Times New Roman" w:hAnsi="Times New Roman" w:cs="Times New Roman"/>
          <w:color w:val="505050"/>
          <w:sz w:val="28"/>
          <w:szCs w:val="28"/>
        </w:rPr>
        <w:t>стеллаж.</w:t>
      </w:r>
    </w:p>
    <w:p w:rsidR="00A467E6" w:rsidRPr="00A467E6" w:rsidRDefault="00A467E6" w:rsidP="00A467E6">
      <w:pPr>
        <w:spacing w:line="360" w:lineRule="auto"/>
        <w:ind w:left="250" w:right="250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467E6" w:rsidRPr="00A467E6" w:rsidRDefault="00A467E6" w:rsidP="00A467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качеством продукции и стандартам от 6 июня 1991 г. №807; ГОСТ 1.2.061, ГОСТ 12.2.062-81 «Система стандартов безопасности труда. Оборудование производственное. Ограждения защитные», утвержденным Государственным комитетом СССР по стандартам от 30 октября 1981 г. №4772, ГОСТ 12.4.026 и других технических нормативных правовых актов, а также технических требований завода-изготовителя.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Производственное оборудование должно быть </w:t>
      </w: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пожар</w:t>
      </w:r>
      <w:proofErr w:type="gram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proofErr w:type="gram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взрывобезопасным при монтаже, эксплуатации, ремонте, транспортировании и хранении.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Производственное оборудование в организациях общественного питания размещается в соответствии с функциональной схемой технологического процесса, предусматривающей его содержание и последовательность выполнения отдельных операций, а также с проектируемым уровнем механизации рабочих мест и зон обслуживания.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Производственное оборудование не должно иметь острых углов, кромок и неровности поверхностей, представляющих опасность </w:t>
      </w: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травмирования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работников. Компоновка составных частей оборудования должна обеспечивать свободный доступ к ним, безопасность при монтаже и эксплуатации.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Защитные ограждения должны легко сниматься (подниматься) для санитарной обработки оборудования или его частей и иметь </w:t>
      </w: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электроблокировку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, исключающую возможность включения машины со снятыми ограждениями.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Опрокидывающие части производственного оборудования не должны быть источником опасности.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Стационарное незакрепленное производственное оборудование должно быть устойчивым.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В производственном оборудовании, наполняемом вручную, должна быть хорошо видна отметка номинального уровня во время наполнения.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Части производственного оборудования, представляющие опасность для работников, должны быть окрашены в сигнальные цвета с нанесением знаков безопасности.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Санитарная обработка, разборка, чистка и мойка производятся после отключения производственного оборудования от источников питания, полной остановки подвижных и вращающихся частей, а теплового оборудования - после полного остывания нагретых поверхностей.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Плиты для приготовления пищи должны иметь бортовую поверхность и поручни. Поручни должны быть расположены на расстоянии не менее 0.1 м от бортов плиты.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Настил плиты должен быть ровным и гладким. Не допускается работа плиты с деформированным настилом.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При эксплуатации жарочного шкафа с подвижным стеллажом во избежание ожогов необходимо вкатывать и выкатывать стеллажи с продукцией только с помощью съемной ручки или специальных защитных рукавиц.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Электрофрицюрницы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электросковороды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должны соответствовать требованиям, установленным технической документацией.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Микроволновые печи (СВЧ-печи) должны соответствовать требованиям, установленным технической документацией.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Пользоваться печью с поврежденной дверцей, экраном или стеклом запрещается.</w:t>
      </w:r>
    </w:p>
    <w:p w:rsid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Во избежание искрообразования при укладке пищи в камеру микроволновой печи следует соблюдать расстояние не менее 2 см от стенок.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Запрещается помещать в печь посуду с позолоченным орнаментом, стаканы и посуду из хрусталя, посуду с термостойкостью до 140 град. С, обычную кухонную утварь из металла.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В электромеханическом оборудовании должна быть обеспечена защита от случайного прикосновения к частям, находящимся под напряжением. Кожух оборудования не должен иметь отверстий, через которые возможен доступ к токоведущим частям.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Установка настольных весов на горизонтальной поверхности должна производиться так, чтобы станина прочно </w:t>
      </w:r>
      <w:proofErr w:type="gram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упиралась на все четыре опорные точки и во время работы не произошло</w:t>
      </w:r>
      <w:proofErr w:type="gram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самопроизвольное перемещение или падение весов.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Товарные весы должны устанавливаться на ровном, не прогибающемся под нагрузкой полу.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Взвешиваемый товар следует класть </w:t>
      </w:r>
      <w:proofErr w:type="gram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на весы по возможности в центре платформы без выступов за габариты</w:t>
      </w:r>
      <w:proofErr w:type="gram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весов.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Рабочие поверхности производственных столов должны быть с закругленными углами. Они должны плотно прилегать к основе стола, быть ровными, без швов, трещин и выбоин.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>Обвалочные</w:t>
      </w:r>
      <w:proofErr w:type="spellEnd"/>
      <w:r w:rsidRPr="00A467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поварские ножи, скребки для зачистки рыбы должны иметь гладкие, без заусенцев, удобные и прочно насаженные деревянные рукоятки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Pr="00A467E6" w:rsidRDefault="00FB6B03" w:rsidP="00A467E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467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50961" wp14:editId="43858037">
            <wp:simplePos x="0" y="0"/>
            <wp:positionH relativeFrom="column">
              <wp:posOffset>5007610</wp:posOffset>
            </wp:positionH>
            <wp:positionV relativeFrom="paragraph">
              <wp:posOffset>80010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3C" w:rsidRPr="00A467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Pr="00A467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467E6" w:rsidRPr="00A467E6" w:rsidRDefault="00A467E6" w:rsidP="00A467E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b/>
          <w:sz w:val="28"/>
          <w:szCs w:val="28"/>
        </w:rPr>
        <w:t>Задание. Составить конспект по теме « Общие требования безопасности, предъявляемые к торгово-технологическому оборудованию»</w:t>
      </w:r>
    </w:p>
    <w:p w:rsidR="00A467E6" w:rsidRPr="00A467E6" w:rsidRDefault="00A467E6" w:rsidP="00A467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53C" w:rsidRPr="00A467E6" w:rsidRDefault="0037753C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7753C" w:rsidRPr="00A467E6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0" w:rsidRDefault="001B6DD0" w:rsidP="00744949">
      <w:pPr>
        <w:spacing w:line="240" w:lineRule="auto"/>
      </w:pPr>
      <w:r>
        <w:separator/>
      </w:r>
    </w:p>
  </w:endnote>
  <w:endnote w:type="continuationSeparator" w:id="0">
    <w:p w:rsidR="001B6DD0" w:rsidRDefault="001B6DD0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0" w:rsidRDefault="001B6DD0" w:rsidP="00744949">
      <w:pPr>
        <w:spacing w:line="240" w:lineRule="auto"/>
      </w:pPr>
      <w:r>
        <w:separator/>
      </w:r>
    </w:p>
  </w:footnote>
  <w:footnote w:type="continuationSeparator" w:id="0">
    <w:p w:rsidR="001B6DD0" w:rsidRDefault="001B6DD0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0A12"/>
    <w:multiLevelType w:val="multilevel"/>
    <w:tmpl w:val="2C9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2558D"/>
    <w:multiLevelType w:val="multilevel"/>
    <w:tmpl w:val="BA1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0E7F9C"/>
    <w:rsid w:val="00120FAF"/>
    <w:rsid w:val="00122C71"/>
    <w:rsid w:val="0017162B"/>
    <w:rsid w:val="001B6DD0"/>
    <w:rsid w:val="001C28CA"/>
    <w:rsid w:val="001E640C"/>
    <w:rsid w:val="002058F1"/>
    <w:rsid w:val="0021532A"/>
    <w:rsid w:val="0024480E"/>
    <w:rsid w:val="002A77C7"/>
    <w:rsid w:val="002D16D1"/>
    <w:rsid w:val="0037753C"/>
    <w:rsid w:val="00385861"/>
    <w:rsid w:val="003A14B3"/>
    <w:rsid w:val="003A5ADA"/>
    <w:rsid w:val="003D0EAD"/>
    <w:rsid w:val="00455405"/>
    <w:rsid w:val="004E5D9D"/>
    <w:rsid w:val="004E5ED9"/>
    <w:rsid w:val="005227C9"/>
    <w:rsid w:val="00537A05"/>
    <w:rsid w:val="0056038E"/>
    <w:rsid w:val="00562DB8"/>
    <w:rsid w:val="0058593A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8E5954"/>
    <w:rsid w:val="009B1AAE"/>
    <w:rsid w:val="009E6EEA"/>
    <w:rsid w:val="00A408B7"/>
    <w:rsid w:val="00A467E6"/>
    <w:rsid w:val="00A4694E"/>
    <w:rsid w:val="00A749D1"/>
    <w:rsid w:val="00A8135F"/>
    <w:rsid w:val="00AA38F4"/>
    <w:rsid w:val="00AA77C7"/>
    <w:rsid w:val="00AC00C4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8148-7093-4B34-A6DC-F05611B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2020-06-18T19:14:00Z</dcterms:created>
  <dcterms:modified xsi:type="dcterms:W3CDTF">2020-06-18T19:18:00Z</dcterms:modified>
</cp:coreProperties>
</file>