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7753C" w:rsidRPr="00A467E6" w:rsidTr="0090323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3C" w:rsidRPr="00A467E6" w:rsidRDefault="00A467E6" w:rsidP="00A467E6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  <w:t>19 июня пятница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A467E6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A467E6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EA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bookmarkStart w:id="0" w:name="_GoBack" w:colFirst="1" w:colLast="1"/>
            <w:r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A467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A3CE1" w:rsidRPr="00A467E6" w:rsidRDefault="0058593A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57,58</w:t>
            </w:r>
          </w:p>
          <w:p w:rsidR="00EF3D55" w:rsidRPr="00A467E6" w:rsidRDefault="00EF3D55" w:rsidP="00A467E6">
            <w:pPr>
              <w:widowControl w:val="0"/>
              <w:autoSpaceDE w:val="0"/>
              <w:autoSpaceDN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A467E6" w:rsidRDefault="0058593A" w:rsidP="00A467E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59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 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  <w:proofErr w:type="gramStart"/>
            <w:r w:rsidRPr="005859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A467E6" w:rsidRPr="00A467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bookmarkEnd w:id="0"/>
    <w:p w:rsidR="00EF3D55" w:rsidRPr="0058593A" w:rsidRDefault="00787977" w:rsidP="00A467E6">
      <w:pPr>
        <w:spacing w:line="360" w:lineRule="auto"/>
        <w:ind w:left="-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r w:rsidR="00EF3D55" w:rsidRPr="0058593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Урок </w:t>
      </w:r>
      <w:r w:rsidR="00A467E6" w:rsidRPr="0058593A">
        <w:rPr>
          <w:rFonts w:ascii="Times New Roman" w:hAnsi="Times New Roman" w:cs="Times New Roman"/>
          <w:b/>
          <w:color w:val="FF0000"/>
          <w:sz w:val="36"/>
          <w:szCs w:val="36"/>
        </w:rPr>
        <w:t>29</w:t>
      </w:r>
    </w:p>
    <w:p w:rsidR="007E4E13" w:rsidRPr="00A467E6" w:rsidRDefault="007E4E13" w:rsidP="00A467E6">
      <w:pPr>
        <w:pStyle w:val="a5"/>
        <w:shd w:val="clear" w:color="auto" w:fill="FFFFFF"/>
        <w:spacing w:before="225" w:line="360" w:lineRule="auto"/>
        <w:ind w:left="225" w:right="525"/>
        <w:rPr>
          <w:rFonts w:eastAsia="Times New Roman"/>
          <w:color w:val="424242"/>
          <w:sz w:val="28"/>
          <w:szCs w:val="28"/>
        </w:rPr>
      </w:pPr>
    </w:p>
    <w:p w:rsidR="002A77C7" w:rsidRPr="00A467E6" w:rsidRDefault="002A77C7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67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Цель-</w:t>
      </w:r>
      <w:r w:rsidR="00A467E6"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</w:t>
      </w:r>
      <w:proofErr w:type="gramEnd"/>
      <w:r w:rsidR="00A467E6"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нормативную документацию по ТБ.</w:t>
      </w:r>
    </w:p>
    <w:p w:rsidR="00A467E6" w:rsidRPr="00A467E6" w:rsidRDefault="00A467E6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7E6" w:rsidRPr="00A467E6" w:rsidRDefault="00A467E6" w:rsidP="00A467E6">
      <w:pPr>
        <w:pStyle w:val="paragraph"/>
        <w:shd w:val="clear" w:color="auto" w:fill="FFFFFF"/>
        <w:spacing w:before="300" w:beforeAutospacing="0" w:after="0" w:afterAutospacing="0" w:line="360" w:lineRule="auto"/>
        <w:rPr>
          <w:color w:val="000000"/>
          <w:sz w:val="28"/>
          <w:szCs w:val="28"/>
        </w:rPr>
      </w:pPr>
      <w:r w:rsidRPr="00A467E6">
        <w:rPr>
          <w:b/>
          <w:color w:val="000000"/>
          <w:sz w:val="28"/>
          <w:szCs w:val="28"/>
        </w:rPr>
        <w:t>Система стандартов безопасности труда 2020 (ССБТ)</w:t>
      </w:r>
      <w:r w:rsidRPr="00A467E6">
        <w:rPr>
          <w:color w:val="000000"/>
          <w:sz w:val="28"/>
          <w:szCs w:val="28"/>
        </w:rPr>
        <w:t xml:space="preserve"> — это совокупность нормативной документации, содержащей требования и правила, цель которых — обеспечение сохранения здоровья и трудоспособности человека в процессе работы, кроме вопросов, регулируемых трудовым законодательством.</w:t>
      </w:r>
    </w:p>
    <w:p w:rsidR="00A467E6" w:rsidRPr="00A467E6" w:rsidRDefault="00A467E6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7E6" w:rsidRPr="00A467E6" w:rsidRDefault="00A467E6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о ССБТ закреплены в ГОСТ «Система стандартов безопасности труда 12.0.001-2013». В нем также раскрывается само понятие ССБТ — это комплекс связанных между собой устанавливающих документов, закрепляющих положения о безопасности рабочей деятельности. Все нормы, входящие в него и утверждаемые госорганами, а также стандарты ССБТ должны быть взаимосвязаны и не должны противоречить друг другу. Несоблюдение их преследуется по закону.</w:t>
      </w:r>
    </w:p>
    <w:p w:rsidR="00A467E6" w:rsidRPr="00A467E6" w:rsidRDefault="00A467E6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7E6" w:rsidRPr="00A467E6" w:rsidRDefault="00A467E6" w:rsidP="00A467E6">
      <w:pPr>
        <w:shd w:val="clear" w:color="auto" w:fill="FFFFFF"/>
        <w:spacing w:before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Структура системы стандартов безопасности труда состоит из требований, определяющих:</w:t>
      </w:r>
    </w:p>
    <w:p w:rsidR="00A467E6" w:rsidRPr="00A467E6" w:rsidRDefault="00A467E6" w:rsidP="00A467E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следует организовать работу;</w:t>
      </w:r>
    </w:p>
    <w:p w:rsidR="00A467E6" w:rsidRPr="00A467E6" w:rsidRDefault="00A467E6" w:rsidP="00A467E6">
      <w:pPr>
        <w:numPr>
          <w:ilvl w:val="0"/>
          <w:numId w:val="17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стандартизации;</w:t>
      </w:r>
    </w:p>
    <w:p w:rsidR="00A467E6" w:rsidRPr="00A467E6" w:rsidRDefault="00A467E6" w:rsidP="00A467E6">
      <w:pPr>
        <w:numPr>
          <w:ilvl w:val="0"/>
          <w:numId w:val="17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опасных и вредных производственных факторов;</w:t>
      </w:r>
    </w:p>
    <w:p w:rsidR="00A467E6" w:rsidRPr="00A467E6" w:rsidRDefault="00A467E6" w:rsidP="00A467E6">
      <w:pPr>
        <w:numPr>
          <w:ilvl w:val="0"/>
          <w:numId w:val="17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условий, предъявляемых к зданиям, производственным процессам и оборудованию.</w:t>
      </w:r>
    </w:p>
    <w:p w:rsidR="00A467E6" w:rsidRPr="00A467E6" w:rsidRDefault="00A467E6" w:rsidP="00A467E6">
      <w:pPr>
        <w:shd w:val="clear" w:color="auto" w:fill="FFFFFF"/>
        <w:spacing w:before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систему ССБТ входят:</w:t>
      </w:r>
    </w:p>
    <w:p w:rsidR="00A467E6" w:rsidRPr="00A467E6" w:rsidRDefault="00A467E6" w:rsidP="00A467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— </w:t>
      </w:r>
      <w:proofErr w:type="spellStart"/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госстандарты</w:t>
      </w:r>
      <w:proofErr w:type="spellEnd"/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67E6" w:rsidRPr="00A467E6" w:rsidRDefault="00A467E6" w:rsidP="00A467E6">
      <w:pPr>
        <w:numPr>
          <w:ilvl w:val="0"/>
          <w:numId w:val="18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 — </w:t>
      </w:r>
      <w:proofErr w:type="gramStart"/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отраслевые</w:t>
      </w:r>
      <w:proofErr w:type="gramEnd"/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67E6" w:rsidRPr="00A467E6" w:rsidRDefault="00A467E6" w:rsidP="00A467E6">
      <w:pPr>
        <w:numPr>
          <w:ilvl w:val="0"/>
          <w:numId w:val="18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</w:rPr>
        <w:t>СТП и СТО — предприятий и организаций.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</w:rPr>
      </w:pPr>
      <w:r w:rsidRPr="00A467E6"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</w:rPr>
        <w:t>ПРИ ЭКСПЛУАТАЦИИ ВЕСОИЗМЕРИТЕЛЬНОГО ОБОРУДОВАНИЯ ДОЛЖНЫ </w:t>
      </w:r>
      <w:bookmarkStart w:id="1" w:name="e28e2"/>
      <w:bookmarkEnd w:id="1"/>
      <w:r w:rsidRPr="00A467E6">
        <w:rPr>
          <w:rFonts w:ascii="Times New Roman" w:eastAsia="Times New Roman" w:hAnsi="Times New Roman" w:cs="Times New Roman"/>
          <w:b/>
          <w:color w:val="505050"/>
          <w:sz w:val="28"/>
          <w:szCs w:val="28"/>
          <w:u w:val="single"/>
        </w:rPr>
        <w:t>СОБЛЮДАТЬСЯ СЛЕДУЮЩИЕ ТРЕБОВАНИЯ: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а) установка настольных весов на горизонтальной поверхности должна производиться так, чтобы станина прочно </w:t>
      </w:r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упиралась на все четыре опорные точки и во время работы не произошло</w:t>
      </w:r>
      <w:proofErr w:type="gram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 </w:t>
      </w:r>
      <w:bookmarkStart w:id="2" w:name="29066"/>
      <w:bookmarkEnd w:id="2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самопроизвольного перемещения или падения весов;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б) товарные весы должны устанавливаться на ровном,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непрогибающемся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под нагрузкой полу. При погрузке бочек, тяжелых тюков следует пользоваться наклонным мостиком;</w:t>
      </w:r>
      <w:bookmarkStart w:id="3" w:name="bbfc7"/>
      <w:bookmarkEnd w:id="3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в) при постоянном взвешивании грузов весом 50 кг и более весы должны быть установлены в специальном углублении пола так, чтобы уровень платформы и пола совпадал;</w:t>
      </w:r>
      <w:proofErr w:type="gramEnd"/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г) перед подключением весов, работающих с использованием </w:t>
      </w:r>
      <w:bookmarkStart w:id="4" w:name="b4498"/>
      <w:bookmarkEnd w:id="4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электрической энергии, необходимо надежно заземлить корпус весов изолированным проводом через специальную клемму (винт) для заземления или путем подключения через специальную трехполюсную розетку;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д) взвешиваемый товар и гири следует класть на весы осторожно, </w:t>
      </w:r>
      <w:bookmarkStart w:id="5" w:name="70469"/>
      <w:bookmarkEnd w:id="5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без толчков, по возможности в центре платформы без выступов за габариты весов. </w:t>
      </w:r>
      <w:proofErr w:type="spellStart"/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Нетарированный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</w:t>
      </w: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lastRenderedPageBreak/>
        <w:t>(навальный) груз необходимо располагать равномерно по всей площадке платформы весов;</w:t>
      </w:r>
      <w:bookmarkStart w:id="6" w:name="99d02"/>
      <w:bookmarkEnd w:id="6"/>
      <w:proofErr w:type="gramEnd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е) при взвешивании товара не допускается укладывать на весы грузы, превышающие по массе наибольший предел взвешивания, нагружать и разгружать товарные весы при </w:t>
      </w:r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открытых</w:t>
      </w:r>
      <w:proofErr w:type="gram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арретире и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изолире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ж) для предотвращения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травмирования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работника обыкновенные </w:t>
      </w:r>
      <w:bookmarkStart w:id="7" w:name="2190b"/>
      <w:bookmarkEnd w:id="7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гири следует хранить в футляре или ящике, а условные - на скобе товарных весов.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  <w:t xml:space="preserve"> Конструкция и безопасная эксплуатация тары должны </w:t>
      </w:r>
      <w:bookmarkStart w:id="8" w:name="2a751"/>
      <w:bookmarkEnd w:id="8"/>
      <w:r w:rsidRPr="00A467E6">
        <w:rPr>
          <w:rFonts w:ascii="Times New Roman" w:eastAsia="Times New Roman" w:hAnsi="Times New Roman" w:cs="Times New Roman"/>
          <w:b/>
          <w:color w:val="505050"/>
          <w:sz w:val="28"/>
          <w:szCs w:val="28"/>
        </w:rPr>
        <w:t>соответствовать ГОСТ 12.3.010, ГОСТ 14861, ГОСТ 19822.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В соответствии с ними: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а) тара должна быть исправной, не иметь торчащих гвоздей,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оконтовочной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железной обивки, а также бахромы,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задиров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, заусениц,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отщипов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,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покоробленности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и других повреждений;</w:t>
      </w:r>
      <w:bookmarkStart w:id="9" w:name="431c5"/>
      <w:bookmarkEnd w:id="9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б) тара должна собираться и складываться свободно, без дополнительной подготовки и применения приспособлений (молотка, рычага и др.);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в) конструкция тары должна обеспечивать прочность в целом, а </w:t>
      </w:r>
      <w:bookmarkStart w:id="10" w:name="f618b"/>
      <w:bookmarkEnd w:id="10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также ее частей при транспортировании, выполнении погрузочных работ и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штабелировании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грузов;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г) тара должна иметь фиксирующие устройства, обеспечивающие устойчивость ее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штабелирования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. Фиксирующие устройства тары при </w:t>
      </w:r>
      <w:bookmarkStart w:id="11" w:name="12920"/>
      <w:bookmarkEnd w:id="11"/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штабелировании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должны обеспечивать установку тары подъемно - транспортными машинами и механизмами и устойчивость тары в штабеле при максимальном количестве ярусов;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д) запорные и фиксирующие устройства загруженной тары не </w:t>
      </w:r>
      <w:bookmarkStart w:id="12" w:name="dfcd0"/>
      <w:bookmarkEnd w:id="12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должны допускать самопроизвольного ее раскрывания во время </w:t>
      </w:r>
      <w:proofErr w:type="spellStart"/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погрузочно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- разгрузочных</w:t>
      </w:r>
      <w:proofErr w:type="gram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, транспортных и складских работ;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е) тара массой брутто более 50 кг должна подвергаться техническому освидетельствованию - периодическому осмотру и </w:t>
      </w:r>
      <w:bookmarkStart w:id="13" w:name="d9e71"/>
      <w:bookmarkEnd w:id="13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проверке в соответствии с ГОСТ 19822;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ж) при эксплуатации тары необходимо выполнять следующие требования: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тара не должна загружаться </w:t>
      </w:r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более номинальной</w:t>
      </w:r>
      <w:proofErr w:type="gram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массы брутто;</w:t>
      </w:r>
    </w:p>
    <w:p w:rsid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груз, уложенный в тару, должен находиться ниже уровня ее </w:t>
      </w:r>
      <w:bookmarkStart w:id="14" w:name="70b58"/>
      <w:bookmarkEnd w:id="14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бортов;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открывающиеся стенки тары, находящейся в штабеле, должны быть в закрытом положении;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перемещение тары волоком и кантованием не допускается;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тара должна содержаться в чистом и исправном состоянии;</w:t>
      </w:r>
      <w:bookmarkStart w:id="15" w:name="4345b"/>
      <w:bookmarkEnd w:id="15"/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з) бочки должны иметь симметричную правильную форму без переходов, впадин и выпуклостей, надломленной клепки. Кромки клепок остова и коренного дна деревянных бочек должны быть чисто оструганы, без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задиров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, вмятин,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отщепов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. В клепках остова бочек не </w:t>
      </w:r>
      <w:bookmarkStart w:id="16" w:name="0b636"/>
      <w:bookmarkEnd w:id="16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допускаются сколы и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отщепы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на торцах, а также между торцом и упорным пазом;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и) мешки должны быть целыми, чистыми, без пропуска стежков. Нитки швов должны быть закреплены и не иметь свободных концов;</w:t>
      </w:r>
      <w:bookmarkStart w:id="17" w:name="4a78b"/>
      <w:bookmarkEnd w:id="17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к) вскрытие верха ящиков следует производить с торцевой стороны соответствующим инструментом (гвоздодером, клещами). Торчащие гвозди следует удалять, металлическую обивку загибать внутрь ящика;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л) для вскрытия консервных банок, бутылок следует пользоваться </w:t>
      </w:r>
      <w:bookmarkStart w:id="18" w:name="bc0e7"/>
      <w:bookmarkEnd w:id="18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специально предназначенными для этого приспособлениями;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м) бочки следует вскрывать только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сбойниками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. Не допускается сбивать обручи и выбивать дно бочек с помощью топора, лома или </w:t>
      </w:r>
      <w:bookmarkStart w:id="19" w:name="dec0f"/>
      <w:bookmarkEnd w:id="19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других случайных предметов</w:t>
      </w:r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.</w:t>
      </w:r>
      <w:proofErr w:type="gramEnd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. При эксплуатации инструмента, инвентаря соблюдать требования: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а) ножи должны иметь гладкие, без заусениц, прочно насаженные рукоятки, удобные для захвата пальцами руки;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б) ножи и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мусаты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должны иметь на рукоятках предохранительные </w:t>
      </w:r>
      <w:bookmarkStart w:id="20" w:name="38f3b"/>
      <w:bookmarkEnd w:id="20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выступы для защиты руки от травм;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в) режущие части ножей должны регулярно и своевременно затачиваться так, чтобы с обеих сторон лезвия образовалась равномерная фаска, без зазубрин и заусениц;</w:t>
      </w:r>
      <w:bookmarkStart w:id="21" w:name="774ee"/>
      <w:bookmarkEnd w:id="21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г) править нож о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мусат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следует в стороне от других рабочих мест;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д) переносить острые, режущие, колющие инструменты следует только в чехлах, ножнах. Хранить инструмент необходимо в пеналах (футлярах);</w:t>
      </w:r>
      <w:bookmarkStart w:id="22" w:name="c6b5a"/>
      <w:bookmarkEnd w:id="22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lastRenderedPageBreak/>
        <w:t xml:space="preserve">е) при работе с ножом следует соблюдать требования безопасности, предохраняющие работника от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травмирования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; при перерыве в работе нож должен быть убран в футляр (пенал);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ж) не допускается наличие трещин и заусениц на разделочных </w:t>
      </w:r>
      <w:bookmarkStart w:id="23" w:name="6297d"/>
      <w:bookmarkEnd w:id="23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досках, а также колодах для рубки мяса и рыбы. Периодически колода должна спиливаться, а разделочные доски остругиваться с поверхности;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з) инвентарь (лотки для выкладки продовольственных товаров, </w:t>
      </w:r>
      <w:bookmarkStart w:id="24" w:name="00783"/>
      <w:bookmarkEnd w:id="24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совки, мерные кружки, ложки, лопатки и др.) должен быть легким, изготовленным из нержавеющего материала, без заусениц, острых углов.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proofErr w:type="gram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Немеханическое торговое оборудование (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пристенные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и островные горки, прилавки, стенды, контейнеры, тара - </w:t>
      </w:r>
      <w:bookmarkStart w:id="25" w:name="6ff75"/>
      <w:bookmarkEnd w:id="25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оборудование, стеллажи и др.) должно быть прочным, устойчивым, соответствовать требованиям эргономики, технической эстетики, обеспечивать удобство и безопасность работ.</w:t>
      </w:r>
      <w:proofErr w:type="gramEnd"/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</w:t>
      </w:r>
      <w:proofErr w:type="spellStart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Пристенное</w:t>
      </w:r>
      <w:proofErr w:type="spellEnd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торговое оборудование должно иметь </w:t>
      </w:r>
      <w:bookmarkStart w:id="26" w:name="c15ec"/>
      <w:bookmarkEnd w:id="26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маркировку допускаемой нагрузки каждой полки и общую.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Облицовка рабочих поверхностей столов должна быть неэлектропроводной и нескользкой.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Конструкция оснастки должна обеспечивать устойчивость </w:t>
      </w:r>
      <w:bookmarkStart w:id="27" w:name="68f5a"/>
      <w:bookmarkEnd w:id="27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и безопасность при пользовании ею, не допускать возможности падения, скатывания с полок хранящихся товаров, инвентаря.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Столы, кассовые кабины и другая оснастка должны иметь возможность регулирования их высоты для обеспечения оптимального </w:t>
      </w:r>
      <w:bookmarkStart w:id="28" w:name="fdb61"/>
      <w:bookmarkEnd w:id="28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положения работника в зависимости от рабочей позы, тяжести работ, дополнительно устанавливаемого на них оборудования.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При расстановке контейнеров в торговом зале следует учитывать возможность их завоза и установки электрокарами или </w:t>
      </w:r>
      <w:bookmarkStart w:id="29" w:name="11e87"/>
      <w:bookmarkEnd w:id="29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другими механизмами.</w:t>
      </w:r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Стеллажи должны соответствовать ГОСТ 14757 и ГОСТ 16140.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Стеллажи в помещениях должны быть прочными, устойчивыми и крепиться между собой и к конструкциям зданий. </w:t>
      </w:r>
      <w:bookmarkStart w:id="30" w:name="a754e"/>
      <w:bookmarkEnd w:id="30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Проходы между стеллажами должны быть шириной не менее 1 м.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lastRenderedPageBreak/>
        <w:t>Конструкция стеллажей и деталей их крепления должна обеспечивать жесткость, прочность, устойчивость, безопасность и </w:t>
      </w:r>
      <w:bookmarkStart w:id="31" w:name="bb21b"/>
      <w:bookmarkEnd w:id="31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удобство выполнения монтажных и ремонтных работ. Элементы стеллажей не должны иметь острых углов, кромок и поверхностей с неровностями.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Стеллажи, выполненные из металла, должны иметь защитное заземление.</w:t>
      </w:r>
      <w:bookmarkStart w:id="32" w:name="a0439"/>
      <w:bookmarkEnd w:id="32"/>
    </w:p>
    <w:p w:rsidR="00A467E6" w:rsidRPr="00A467E6" w:rsidRDefault="00A467E6" w:rsidP="00A467E6">
      <w:pPr>
        <w:spacing w:after="250"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Стеллажи испытываются один раз в год на наибольшую нагрузку. На стеллажах должны быть вывешены таблички с указанием их максимальной грузоподъемности и сроков очередных испытаний.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Не допускается загрузка стеллажей свыше предельной </w:t>
      </w:r>
      <w:bookmarkStart w:id="33" w:name="41450"/>
      <w:bookmarkEnd w:id="33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нагрузки, на которую они рассчитаны.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Для укладки (снятия) груза на стеллажах следует применять приставные лестницы или стремянки с плоскими ступенями. Приставные лестницы должны иметь вверху крючья для крепления за </w:t>
      </w:r>
      <w:bookmarkStart w:id="34" w:name="6505b"/>
      <w:bookmarkEnd w:id="34"/>
      <w:r w:rsidRPr="00A467E6">
        <w:rPr>
          <w:rFonts w:ascii="Times New Roman" w:eastAsia="Times New Roman" w:hAnsi="Times New Roman" w:cs="Times New Roman"/>
          <w:color w:val="505050"/>
          <w:sz w:val="28"/>
          <w:szCs w:val="28"/>
        </w:rPr>
        <w:t>стеллаж.</w:t>
      </w:r>
    </w:p>
    <w:p w:rsidR="00A467E6" w:rsidRPr="00A467E6" w:rsidRDefault="00A467E6" w:rsidP="00A467E6">
      <w:pPr>
        <w:spacing w:line="360" w:lineRule="auto"/>
        <w:ind w:left="250" w:right="250"/>
        <w:rPr>
          <w:rFonts w:ascii="Times New Roman" w:eastAsia="Times New Roman" w:hAnsi="Times New Roman" w:cs="Times New Roman"/>
          <w:color w:val="505050"/>
          <w:sz w:val="28"/>
          <w:szCs w:val="28"/>
        </w:rPr>
      </w:pPr>
    </w:p>
    <w:p w:rsidR="00A467E6" w:rsidRPr="00A467E6" w:rsidRDefault="00A467E6" w:rsidP="00A467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качеством продукции и стандартам от 6 июня 1991 г. №807; ГОСТ 1.2.061, ГОСТ 12.2.062-81 «Система стандартов безопасности труда. Оборудование производственное. Ограждения защитные», утвержденным Государственным комитетом СССР по стандартам от 30 октября 1981 г. №4772, ГОСТ 12.4.026 и других технических нормативных правовых актов, а также технических требований завода-изготовителя.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Производственное оборудование должно быть </w:t>
      </w:r>
      <w:proofErr w:type="spell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пожар</w:t>
      </w:r>
      <w:proofErr w:type="gram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proofErr w:type="spell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proofErr w:type="gram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взрывобезопасным при монтаже, эксплуатации, ремонте, транспортировании и хранении.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Производственное оборудование в организациях общественного питания размещается в соответствии с функциональной схемой технологического процесса, предусматривающей его содержание и последовательность выполнения отдельных операций, а также с проектируемым уровнем механизации рабочих мест и зон обслуживания.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Производственное оборудование не должно иметь острых углов, кромок и неровности поверхностей, представляющих опасность </w:t>
      </w:r>
      <w:proofErr w:type="spell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травмирования</w:t>
      </w:r>
      <w:proofErr w:type="spell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работников. Компоновка составных частей оборудования должна обеспечивать свободный доступ к ним, безопасность при монтаже и эксплуатации.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Защитные ограждения должны легко сниматься (подниматься) для санитарной обработки оборудования или его частей и иметь </w:t>
      </w:r>
      <w:proofErr w:type="spell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электроблокировку</w:t>
      </w:r>
      <w:proofErr w:type="spell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, исключающую возможность включения машины со снятыми ограждениями.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Опрокидывающие части производственного оборудования не должны быть источником опасности.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Стационарное незакрепленное производственное оборудование должно быть устойчивым.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В производственном оборудовании, наполняемом вручную, должна быть хорошо видна отметка номинального уровня во время наполнения.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Части производственного оборудования, представляющие опасность для работников, должны быть окрашены в сигнальные цвета с нанесением знаков безопасности.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Санитарная обработка, разборка, чистка и мойка производятся после отключения производственного оборудования от источников питания, полной остановки подвижных и вращающихся частей, а теплового оборудования - после полного остывания нагретых поверхностей.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Плиты для приготовления пищи должны иметь бортовую поверхность и поручни. Поручни должны быть расположены на расстоянии не менее 0.1 м от бортов плиты.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Настил плиты должен быть ровным и гладким. Не допускается работа плиты с деформированным настилом.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При эксплуатации жарочного шкафа с подвижным стеллажом во избежание ожогов необходимо вкатывать и выкатывать стеллажи с продукцией только с помощью съемной ручки или специальных защитных рукавиц.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Электрофрицюрницы</w:t>
      </w:r>
      <w:proofErr w:type="spell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электросковороды</w:t>
      </w:r>
      <w:proofErr w:type="spell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должны соответствовать требованиям, установленным технической документацией.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Микроволновые печи (СВЧ-печи) должны соответствовать требованиям, установленным технической документацией.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Пользоваться печью с поврежденной дверцей, экраном или стеклом запрещается.</w:t>
      </w:r>
    </w:p>
    <w:p w:rsid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Во избежание искрообразования при укладке пищи в камеру микроволновой печи следует соблюдать расстояние не менее 2 см от стенок.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Запрещается помещать в печь посуду с позолоченным орнаментом, стаканы и посуду из хрусталя, посуду с термостойкостью до 140 град. С, обычную кухонную утварь из металла.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В электромеханическом оборудовании должна быть обеспечена защита от случайного прикосновения к частям, находящимся под напряжением. Кожух оборудования не должен иметь отверстий, через которые возможен доступ к токоведущим частям.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Установка настольных весов на горизонтальной поверхности должна производиться так, чтобы станина прочно </w:t>
      </w:r>
      <w:proofErr w:type="gram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упиралась на все четыре опорные точки и во время работы не произошло</w:t>
      </w:r>
      <w:proofErr w:type="gram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самопроизвольное перемещение или падение весов.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Товарные весы должны устанавливаться на ровном, не прогибающемся под нагрузкой полу.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Взвешиваемый товар следует класть </w:t>
      </w:r>
      <w:proofErr w:type="gram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на весы по возможности в центре платформы без выступов за габариты</w:t>
      </w:r>
      <w:proofErr w:type="gram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весов.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Рабочие поверхности производственных столов должны быть с закругленными углами. Они должны плотно прилегать к основе стола, быть ровными, без швов, трещин и выбоин.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>Обвалочные</w:t>
      </w:r>
      <w:proofErr w:type="spellEnd"/>
      <w:r w:rsidRPr="00A467E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поварские ножи, скребки для зачистки рыбы должны иметь гладкие, без заусенцев, удобные и прочно насаженные деревянные рукоятки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53C" w:rsidRPr="00A467E6" w:rsidRDefault="00FB6B03" w:rsidP="00A467E6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A467E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450961" wp14:editId="43858037">
            <wp:simplePos x="0" y="0"/>
            <wp:positionH relativeFrom="column">
              <wp:posOffset>5007610</wp:posOffset>
            </wp:positionH>
            <wp:positionV relativeFrom="paragraph">
              <wp:posOffset>80010</wp:posOffset>
            </wp:positionV>
            <wp:extent cx="946150" cy="946150"/>
            <wp:effectExtent l="0" t="0" r="6350" b="6350"/>
            <wp:wrapSquare wrapText="bothSides"/>
            <wp:docPr id="5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3C" w:rsidRPr="00A467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Домашнее задание:</w:t>
      </w:r>
      <w:r w:rsidRPr="00A467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A467E6" w:rsidRPr="00A467E6" w:rsidRDefault="00A467E6" w:rsidP="00A467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b/>
          <w:sz w:val="28"/>
          <w:szCs w:val="28"/>
        </w:rPr>
        <w:t>Задание. Составить конспект по теме « Общие требования безопасности, предъявляемые к торгово-технологическому оборудованию»</w:t>
      </w:r>
    </w:p>
    <w:p w:rsidR="00A467E6" w:rsidRPr="00A467E6" w:rsidRDefault="00A467E6" w:rsidP="00A467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53C" w:rsidRPr="00A467E6" w:rsidRDefault="0037753C" w:rsidP="00A467E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753C" w:rsidRPr="00A467E6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D0" w:rsidRDefault="001B6DD0" w:rsidP="00744949">
      <w:pPr>
        <w:spacing w:line="240" w:lineRule="auto"/>
      </w:pPr>
      <w:r>
        <w:separator/>
      </w:r>
    </w:p>
  </w:endnote>
  <w:endnote w:type="continuationSeparator" w:id="0">
    <w:p w:rsidR="001B6DD0" w:rsidRDefault="001B6DD0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D0" w:rsidRDefault="001B6DD0" w:rsidP="00744949">
      <w:pPr>
        <w:spacing w:line="240" w:lineRule="auto"/>
      </w:pPr>
      <w:r>
        <w:separator/>
      </w:r>
    </w:p>
  </w:footnote>
  <w:footnote w:type="continuationSeparator" w:id="0">
    <w:p w:rsidR="001B6DD0" w:rsidRDefault="001B6DD0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60A12"/>
    <w:multiLevelType w:val="multilevel"/>
    <w:tmpl w:val="2C9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F4E4F"/>
    <w:multiLevelType w:val="multilevel"/>
    <w:tmpl w:val="095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20686"/>
    <w:multiLevelType w:val="multilevel"/>
    <w:tmpl w:val="BF8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32558D"/>
    <w:multiLevelType w:val="multilevel"/>
    <w:tmpl w:val="BA1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16"/>
  </w:num>
  <w:num w:numId="6">
    <w:abstractNumId w:val="0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0E7F9C"/>
    <w:rsid w:val="00120FAF"/>
    <w:rsid w:val="00122C71"/>
    <w:rsid w:val="0017162B"/>
    <w:rsid w:val="001B6DD0"/>
    <w:rsid w:val="001C28CA"/>
    <w:rsid w:val="001E640C"/>
    <w:rsid w:val="002058F1"/>
    <w:rsid w:val="0021532A"/>
    <w:rsid w:val="0024480E"/>
    <w:rsid w:val="002A77C7"/>
    <w:rsid w:val="002D16D1"/>
    <w:rsid w:val="0037753C"/>
    <w:rsid w:val="00385861"/>
    <w:rsid w:val="003A14B3"/>
    <w:rsid w:val="003A5ADA"/>
    <w:rsid w:val="003D0EAD"/>
    <w:rsid w:val="00455405"/>
    <w:rsid w:val="004E5D9D"/>
    <w:rsid w:val="004E5ED9"/>
    <w:rsid w:val="005227C9"/>
    <w:rsid w:val="00537A05"/>
    <w:rsid w:val="0056038E"/>
    <w:rsid w:val="00562DB8"/>
    <w:rsid w:val="0058593A"/>
    <w:rsid w:val="00627292"/>
    <w:rsid w:val="006820CD"/>
    <w:rsid w:val="00744949"/>
    <w:rsid w:val="00787977"/>
    <w:rsid w:val="007E4E13"/>
    <w:rsid w:val="00833E53"/>
    <w:rsid w:val="008412C4"/>
    <w:rsid w:val="008A3CE1"/>
    <w:rsid w:val="008B0F58"/>
    <w:rsid w:val="008D5BD3"/>
    <w:rsid w:val="008E1611"/>
    <w:rsid w:val="008E5954"/>
    <w:rsid w:val="009B1AAE"/>
    <w:rsid w:val="009E6EEA"/>
    <w:rsid w:val="00A408B7"/>
    <w:rsid w:val="00A467E6"/>
    <w:rsid w:val="00A4694E"/>
    <w:rsid w:val="00A749D1"/>
    <w:rsid w:val="00A8135F"/>
    <w:rsid w:val="00AA38F4"/>
    <w:rsid w:val="00AA77C7"/>
    <w:rsid w:val="00AC00C4"/>
    <w:rsid w:val="00C54702"/>
    <w:rsid w:val="00CC5C35"/>
    <w:rsid w:val="00CE41DF"/>
    <w:rsid w:val="00CF7553"/>
    <w:rsid w:val="00D320D8"/>
    <w:rsid w:val="00E30D8C"/>
    <w:rsid w:val="00E33D30"/>
    <w:rsid w:val="00E44D64"/>
    <w:rsid w:val="00EE26BB"/>
    <w:rsid w:val="00EF3D55"/>
    <w:rsid w:val="00F417CE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  <w:style w:type="paragraph" w:customStyle="1" w:styleId="paragraph">
    <w:name w:val="paragraph"/>
    <w:basedOn w:val="a"/>
    <w:rsid w:val="00A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8148-7093-4B34-A6DC-F05611BC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2020-06-18T19:14:00Z</dcterms:created>
  <dcterms:modified xsi:type="dcterms:W3CDTF">2020-06-18T19:18:00Z</dcterms:modified>
</cp:coreProperties>
</file>