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8B0F58" w:rsidP="00CE41DF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CE4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  <w:r w:rsidR="002D16D1"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87977"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июня 2020 г </w:t>
            </w:r>
            <w:r w:rsidR="00CE4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562DB8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1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CE4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43,44</w:t>
            </w:r>
          </w:p>
          <w:p w:rsidR="008A3CE1" w:rsidRPr="00562DB8" w:rsidRDefault="008A3CE1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F3D55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DF" w:rsidRPr="00CE41DF" w:rsidRDefault="00CE41DF" w:rsidP="00CE41DF">
            <w:pPr>
              <w:widowControl w:val="0"/>
              <w:autoSpaceDE w:val="0"/>
              <w:autoSpaceDN w:val="0"/>
              <w:spacing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ПЗ №5</w:t>
            </w:r>
          </w:p>
          <w:p w:rsidR="00EF3D55" w:rsidRPr="00562DB8" w:rsidRDefault="00CE41DF" w:rsidP="00CE41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41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Противопожарный инструктаж: понятие,  назначение, виды, порядок, сроки проведения и документальное оформление</w:t>
            </w:r>
            <w:r w:rsidRPr="00CE41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EF3D55" w:rsidRPr="00562DB8" w:rsidRDefault="00787977" w:rsidP="00EF3D55">
      <w:pPr>
        <w:ind w:left="-142"/>
        <w:rPr>
          <w:rFonts w:ascii="Times New Roman" w:hAnsi="Times New Roman" w:cs="Times New Roman"/>
          <w:b/>
          <w:sz w:val="36"/>
          <w:szCs w:val="36"/>
        </w:rPr>
      </w:pPr>
      <w:r w:rsidRPr="00562DB8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F3D55" w:rsidRPr="00562DB8">
        <w:rPr>
          <w:rFonts w:ascii="Times New Roman" w:hAnsi="Times New Roman" w:cs="Times New Roman"/>
          <w:b/>
          <w:sz w:val="36"/>
          <w:szCs w:val="36"/>
        </w:rPr>
        <w:t xml:space="preserve"> Урок </w:t>
      </w:r>
      <w:r w:rsidR="008A3CE1" w:rsidRPr="00562DB8">
        <w:rPr>
          <w:rFonts w:ascii="Times New Roman" w:hAnsi="Times New Roman" w:cs="Times New Roman"/>
          <w:b/>
          <w:sz w:val="36"/>
          <w:szCs w:val="36"/>
        </w:rPr>
        <w:t>2</w:t>
      </w:r>
      <w:r w:rsidR="00CE41DF">
        <w:rPr>
          <w:rFonts w:ascii="Times New Roman" w:hAnsi="Times New Roman" w:cs="Times New Roman"/>
          <w:b/>
          <w:sz w:val="36"/>
          <w:szCs w:val="36"/>
        </w:rPr>
        <w:t>3</w:t>
      </w:r>
    </w:p>
    <w:p w:rsidR="007E4E13" w:rsidRPr="00562DB8" w:rsidRDefault="007E4E13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CE41DF" w:rsidRDefault="00CE41DF" w:rsidP="00562D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proofErr w:type="gramStart"/>
      <w:r w:rsidRPr="00CE4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изучить  действие персонала в случае пожара, документальной оформление инструктажа по ПБ, сроки.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ДЕЙСТВИЯ В СЛУЧАЕ ПОЖАРА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Каждый работник, гражданин обнаруживший пожар или загорание (задымление, запах гари, повышение температуры и т.п.), обязан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а)  немедленно сообщить об этом в пожарную службу;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или  112 (телефон 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экстренной помощи).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6038E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эвакуировать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)  приступить к тушению очага пожара имеющимися средствами пожаротушения (огне</w:t>
      </w:r>
      <w:r w:rsidR="0056038E">
        <w:rPr>
          <w:rFonts w:ascii="Times New Roman" w:eastAsia="Times New Roman" w:hAnsi="Times New Roman" w:cs="Times New Roman"/>
          <w:color w:val="000000"/>
          <w:sz w:val="28"/>
          <w:szCs w:val="28"/>
        </w:rPr>
        <w:t>тушитель, пожарный кран и т.п.).</w:t>
      </w:r>
    </w:p>
    <w:p w:rsidR="0056038E" w:rsidRDefault="0056038E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38E" w:rsidRDefault="0056038E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95F825" wp14:editId="125D6322">
            <wp:extent cx="2541182" cy="283724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1" r="66934" b="26339"/>
                    <a:stretch/>
                  </pic:blipFill>
                  <pic:spPr bwMode="auto">
                    <a:xfrm>
                      <a:off x="0" y="0"/>
                      <a:ext cx="2543436" cy="283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38E" w:rsidRDefault="0056038E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38E" w:rsidRDefault="0056038E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Представитель администрации или другое должностное лицо, прибывшие к месту пожара, обязаны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проверить, вызвана ли пожарная служба;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поставить в известность о пожаре нанимателя;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выделить для встречи пожарных подразделений лицо, хорошо знающее расположение подъездных путей и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г) удалить из помещения или опасной зоны людей, не занятых в ликвидации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д) в случае угрозы для жизни людей организовать их спасение;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при необходимости вызвать другие аварийные службы (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медицинскую</w:t>
      </w:r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энергосети,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горгаз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др.):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ж)  прекратить все работы, не связанные с мероприятиями до ликвидации пожара;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организовать отключение электроэнергии, остановку 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транспортирующих</w:t>
      </w:r>
      <w:proofErr w:type="gramEnd"/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устройств, агрегатов, аппаратов, перекрытие газовых коммуникаций, остановку систем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вентиляции, приведение в действие системы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дымоудаления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и) обеспечить мероприятия по защите людей, принимающих участие в туше-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пожара, от возможного обрушения конструкций, поражений электрическим током,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отравлений, ожогов.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38E" w:rsidRPr="0056038E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Представитель администрации, руководивший тушением пожара, по прибытии на пожар подразделений пожарной службы обязан</w:t>
      </w:r>
      <w:proofErr w:type="gramStart"/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038E"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старшему пожарной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все сведения об очаге пожара, мерах, предпринятых по его ликвидации, о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наличии в зданиях и помещениях </w:t>
      </w: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взрывоопасных материалов, баллонов с газом,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о наличии людей, нуждающихся в помощи, занятых в ликвидации 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очагов горения.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1DF" w:rsidRPr="0056038E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Представитель строительной организации при включении его в состав штаба</w:t>
      </w:r>
    </w:p>
    <w:p w:rsidR="00CE41DF" w:rsidRPr="0056038E" w:rsidRDefault="00CE41DF" w:rsidP="00CE41D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пожаротушения </w:t>
      </w:r>
      <w:proofErr w:type="gramStart"/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</w:t>
      </w:r>
      <w:proofErr w:type="gramEnd"/>
      <w:r w:rsidRPr="0056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консультировать руководителя тушения пожара по 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специфическим</w:t>
      </w:r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особенно-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proofErr w:type="spell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горящего объекта, а также информировать его о наличии и местонахождении </w:t>
      </w:r>
      <w:proofErr w:type="spellStart"/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взры-воопасных</w:t>
      </w:r>
      <w:proofErr w:type="spellEnd"/>
      <w:proofErr w:type="gramEnd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токсичных веществ, баллонов с газом и электроустановок;</w:t>
      </w: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обеспечить штаб рабочей силой и инженерно-техническим персоналом </w:t>
      </w:r>
      <w:proofErr w:type="gramStart"/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1D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работ, связанных с тушением пожара и эвакуацией имущества.</w:t>
      </w:r>
    </w:p>
    <w:p w:rsid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1DF" w:rsidRDefault="00CE41DF" w:rsidP="00CE4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820CD" w:rsidRDefault="006820CD" w:rsidP="00CE4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20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ВИДЫ ИНСТРУКТАЖЕЙ ПО ПОЖАРНОЙ БЕЗОПАСНОСТИ</w:t>
      </w:r>
    </w:p>
    <w:p w:rsidR="0056038E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1.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Вводный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Он проводится в специально оборудованном зале/кабинете, другом специально выделенном помещении, оснащенным/укомплектованным наглядными пособиями – ручными огнетушителями, индивидуальными средствами защиты, учебно-методическими материалами всего один раз для всех сотрудников/служащих, поступающих на работу в независимости от их новых должностей/обязанностей, </w:t>
      </w:r>
    </w:p>
    <w:p w:rsidR="00385861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lastRenderedPageBreak/>
        <w:t>образования, профессии, квалификации, стажа работы; а также для прибывающих на производственную стажировку/практику студентов/учащихся, в командировку, специалистов сторонних/подрядных организаций, сезонных рабочих. Инструктаж проводит, назначенное приказом должностное лицо, ответственное за ПБ, или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инженер по ТБ/ПБ на крупных предприятиях.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2.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 xml:space="preserve">Первичный </w:t>
      </w:r>
      <w:proofErr w:type="gramStart"/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-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п</w:t>
      </w:r>
      <w:proofErr w:type="gramEnd"/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роводится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на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рабочем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месте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, прошедших вводный инструктаж, </w:t>
      </w:r>
    </w:p>
    <w:p w:rsidR="00CE41DF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а также с собственными работниками, переведенными из другого подразделения </w:t>
      </w:r>
    </w:p>
    <w:p w:rsidR="00CE41DF" w:rsidRDefault="00CE41DF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предприятия/организации, а также теми из них, кому предстоит выполнять новую работу/обязанности. </w:t>
      </w:r>
    </w:p>
    <w:p w:rsidR="00385861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3.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Повторный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Он проводится с каждым сотрудником предприятия/организации в целях проверки/контроля знаний в области ПБ, действий при возникновении пожара.</w:t>
      </w:r>
      <w:r w:rsid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 w:rsidR="00385861"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Ч</w:t>
      </w:r>
      <w:r w:rsid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ерез </w:t>
      </w:r>
    </w:p>
    <w:p w:rsidR="00385861" w:rsidRDefault="00385861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6 месяцев.</w:t>
      </w:r>
      <w:r w:rsidR="006820CD"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4.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Внеплановый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Его проводят, если нужно довести до персонала информацию об изменении требований правил ПБ, происшедших пожарах с гибелью людей, крупным ущербом, разрушением/обрушение зданий/сооружений по вине работников, в </w:t>
      </w:r>
      <w:proofErr w:type="spellStart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т.ч</w:t>
      </w:r>
      <w:proofErr w:type="spellEnd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. на предприятиях подобного технологического/технического профиля, одного ведомства/компании. 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5.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Целевой</w:t>
      </w:r>
      <w:proofErr w:type="gramStart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П</w:t>
      </w:r>
      <w:proofErr w:type="gramEnd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роводится перед началом временных работ, выдачей разрешения/наряда-допуска для выполнения пожароопасных работ с использованием открытого пламени, при устранении аварийных ситуаций.</w:t>
      </w:r>
    </w:p>
    <w:p w:rsidR="004E5ED9" w:rsidRDefault="004E5ED9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</w:p>
    <w:p w:rsidR="004E5ED9" w:rsidRPr="004E5ED9" w:rsidRDefault="004E5ED9" w:rsidP="006820CD">
      <w:pPr>
        <w:spacing w:line="360" w:lineRule="auto"/>
        <w:rPr>
          <w:rFonts w:ascii="PTSansBold" w:eastAsia="Times New Roman" w:hAnsi="PTSansBold" w:cs="Times New Roman"/>
          <w:b/>
          <w:color w:val="000000" w:themeColor="text1"/>
          <w:sz w:val="28"/>
          <w:szCs w:val="28"/>
          <w:u w:val="single"/>
          <w:shd w:val="clear" w:color="auto" w:fill="F4F4F4"/>
        </w:rPr>
      </w:pPr>
      <w:r w:rsidRPr="004E5ED9">
        <w:rPr>
          <w:rFonts w:ascii="PTSansBold" w:eastAsia="Times New Roman" w:hAnsi="PTSansBold" w:cs="Times New Roman"/>
          <w:b/>
          <w:color w:val="000000" w:themeColor="text1"/>
          <w:sz w:val="28"/>
          <w:szCs w:val="28"/>
          <w:u w:val="single"/>
          <w:shd w:val="clear" w:color="auto" w:fill="F4F4F4"/>
        </w:rPr>
        <w:t>Инструктажи по ПБ регистрируются в «Журнале учета инструктажей по пожарной безопасности»</w:t>
      </w:r>
    </w:p>
    <w:p w:rsidR="004E5ED9" w:rsidRDefault="004E5ED9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</w:p>
    <w:p w:rsidR="004E5ED9" w:rsidRDefault="004E5ED9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>
        <w:rPr>
          <w:rFonts w:ascii="PTSansBold" w:eastAsia="Times New Roman" w:hAnsi="PTSansBold" w:cs="Times New Roman"/>
          <w:noProof/>
          <w:color w:val="000000"/>
          <w:sz w:val="28"/>
          <w:szCs w:val="28"/>
          <w:shd w:val="clear" w:color="auto" w:fill="F4F4F4"/>
        </w:rPr>
        <w:drawing>
          <wp:inline distT="0" distB="0" distL="0" distR="0">
            <wp:extent cx="4257080" cy="1772473"/>
            <wp:effectExtent l="0" t="0" r="0" b="0"/>
            <wp:docPr id="2" name="Рисунок 2" descr="C:\Documents and Settings\Лена\Рабочий стол\u115067-201709021959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u115067-20170902195906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68" cy="177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D9" w:rsidRDefault="004E5ED9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</w:p>
    <w:p w:rsidR="00385861" w:rsidRPr="00385861" w:rsidRDefault="00385861" w:rsidP="00385861">
      <w:pPr>
        <w:spacing w:line="360" w:lineRule="auto"/>
        <w:jc w:val="center"/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</w:pPr>
      <w:bookmarkStart w:id="0" w:name="_GoBack"/>
      <w:bookmarkEnd w:id="0"/>
      <w:r w:rsidRPr="00385861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lastRenderedPageBreak/>
        <w:t>ОТВЕТСТВЕННОСТЬ ЗА НАРУШЕНИЕ ТРЕБОВАНИЙ ПОЖАРНОЙ БЕЗОПАСНОСТИ</w:t>
      </w:r>
    </w:p>
    <w:p w:rsidR="00385861" w:rsidRPr="00385861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Ответственность за нарушение требований пожарной безопасности на предприятиях несут персонально их руководители, а по городам и другим населенным</w:t>
      </w:r>
    </w:p>
    <w:p w:rsidR="00385861" w:rsidRPr="00385861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пунктам — местные исполнительные и распорядительные органы.</w:t>
      </w:r>
    </w:p>
    <w:p w:rsidR="00385861" w:rsidRPr="00385861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В жилых помещениях государственного, общественного фонда, фонда жилищно-</w:t>
      </w:r>
    </w:p>
    <w:p w:rsidR="004E5ED9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строительных кооперативов ответственность за нарушение требований </w:t>
      </w:r>
      <w:proofErr w:type="gramStart"/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пожарной</w:t>
      </w:r>
      <w:proofErr w:type="gramEnd"/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</w:p>
    <w:p w:rsidR="004E5ED9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безопасности возлагается на квартиросъемщиков, а в жилых квартирах, домах, дачах и иных</w:t>
      </w:r>
      <w:r w:rsidR="004E5ED9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строениях, принадлежащих гражданам на правах частной собственности, — </w:t>
      </w:r>
      <w:proofErr w:type="gramStart"/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на</w:t>
      </w:r>
      <w:proofErr w:type="gramEnd"/>
    </w:p>
    <w:p w:rsidR="00385861" w:rsidRPr="00385861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их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соб</w:t>
      </w: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ственников.</w:t>
      </w:r>
    </w:p>
    <w:p w:rsidR="00385861" w:rsidRPr="00385861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Лица, нарушающие или не выполняющие стандарты, нормы и правила пожарной</w:t>
      </w:r>
    </w:p>
    <w:p w:rsidR="00385861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безопасности, а также лица, виновные в возникновении пожаров, несут </w:t>
      </w:r>
    </w:p>
    <w:p w:rsidR="00385861" w:rsidRDefault="00385861" w:rsidP="00385861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дисциплинарную, материальную, административную и у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головную ответственность в соот</w:t>
      </w:r>
      <w:r w:rsidRPr="00385861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ветствии с законодательством РФ.</w:t>
      </w: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CE41DF" w:rsidRDefault="00CE41DF" w:rsidP="007E4E13">
      <w:pPr>
        <w:tabs>
          <w:tab w:val="left" w:pos="1139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CE41DF">
        <w:rPr>
          <w:rFonts w:ascii="Times New Roman" w:hAnsi="Times New Roman" w:cs="Times New Roman"/>
          <w:color w:val="FF0000"/>
          <w:sz w:val="28"/>
          <w:szCs w:val="28"/>
        </w:rPr>
        <w:t>Задание: цифра</w:t>
      </w:r>
      <w:r>
        <w:rPr>
          <w:rFonts w:ascii="Times New Roman" w:hAnsi="Times New Roman" w:cs="Times New Roman"/>
          <w:color w:val="FF0000"/>
          <w:sz w:val="28"/>
          <w:szCs w:val="28"/>
        </w:rPr>
        <w:t>ми обозначить виды инструктажей и заполнить таблицу.</w:t>
      </w:r>
      <w:r w:rsidR="004E5ED9" w:rsidRPr="004E5ED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4E5ED9" w:rsidRPr="00706DB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3A1B219" wp14:editId="0D3A3E0E">
            <wp:extent cx="435935" cy="435935"/>
            <wp:effectExtent l="0" t="0" r="2540" b="2540"/>
            <wp:docPr id="1" name="Рисунок 1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24" cy="43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D9" w:rsidRDefault="004E5ED9" w:rsidP="007E4E13">
      <w:pPr>
        <w:tabs>
          <w:tab w:val="left" w:pos="11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820CD" w:rsidRPr="00CE41DF" w:rsidRDefault="006820CD" w:rsidP="007E4E13">
      <w:pPr>
        <w:tabs>
          <w:tab w:val="left" w:pos="113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820CD" w:rsidRPr="004E5ED9" w:rsidRDefault="00CE41DF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ED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>.Вводный</w:t>
      </w:r>
    </w:p>
    <w:p w:rsidR="00CE41DF" w:rsidRPr="004E5ED9" w:rsidRDefault="00CE41DF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Первичный</w:t>
      </w:r>
      <w:proofErr w:type="gramEnd"/>
      <w:r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861"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>на рабочем месте</w:t>
      </w:r>
    </w:p>
    <w:p w:rsidR="00CE41DF" w:rsidRPr="004E5ED9" w:rsidRDefault="00CE41DF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>3.Повторный</w:t>
      </w:r>
    </w:p>
    <w:p w:rsidR="00CE41DF" w:rsidRPr="004E5ED9" w:rsidRDefault="00CE41DF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4.Внеплановый </w:t>
      </w:r>
    </w:p>
    <w:p w:rsidR="00CE41DF" w:rsidRPr="004E5ED9" w:rsidRDefault="00CE41DF" w:rsidP="007E4E13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ED9">
        <w:rPr>
          <w:rFonts w:ascii="Times New Roman" w:hAnsi="Times New Roman" w:cs="Times New Roman"/>
          <w:color w:val="000000" w:themeColor="text1"/>
          <w:sz w:val="28"/>
          <w:szCs w:val="28"/>
        </w:rPr>
        <w:t>5.Целевой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938"/>
        <w:gridCol w:w="1134"/>
      </w:tblGrid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CE41DF" w:rsidP="00CE41DF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Проводят </w:t>
            </w:r>
            <w:r w:rsidR="00385861"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инструктаж </w:t>
            </w: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выполнении временных работ</w:t>
            </w:r>
            <w:r w:rsidR="00385861"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(авария</w:t>
            </w:r>
            <w:proofErr w:type="gramStart"/>
            <w:r w:rsidR="00385861"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)?</w:t>
            </w: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CE41DF" w:rsidP="00CE41DF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проводят при нарушении пожарной безопасности (ПБ)?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Проходят </w:t>
            </w:r>
            <w:r w:rsidR="00385861"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инструктаж впервые </w:t>
            </w:r>
            <w:proofErr w:type="gramStart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поступающие</w:t>
            </w:r>
            <w:proofErr w:type="gramEnd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работу?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пожаре в организации?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Проводится </w:t>
            </w:r>
            <w:r w:rsidR="00385861"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инструктаж </w:t>
            </w: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на рабочем месте?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385861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проводит инженер по ТБ?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385861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Проходят инструктаж </w:t>
            </w:r>
            <w:proofErr w:type="gramStart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работающие</w:t>
            </w:r>
            <w:proofErr w:type="gramEnd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раза в год?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385861" w:rsidP="00385861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Проводят инструктаж </w:t>
            </w:r>
            <w:proofErr w:type="gramStart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изменений правил по ПБ?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1DF" w:rsidRPr="004E5ED9" w:rsidTr="00CE41DF">
        <w:tc>
          <w:tcPr>
            <w:tcW w:w="992" w:type="dxa"/>
          </w:tcPr>
          <w:p w:rsidR="00CE41DF" w:rsidRPr="004E5ED9" w:rsidRDefault="00CE41DF" w:rsidP="00CE41DF">
            <w:pPr>
              <w:pStyle w:val="a4"/>
              <w:numPr>
                <w:ilvl w:val="0"/>
                <w:numId w:val="14"/>
              </w:num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1DF" w:rsidRPr="004E5ED9" w:rsidRDefault="00385861" w:rsidP="00385861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Проводят инструктаж с </w:t>
            </w:r>
            <w:proofErr w:type="gramStart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работающими</w:t>
            </w:r>
            <w:proofErr w:type="gramEnd"/>
            <w:r w:rsidRPr="004E5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целью проверки знаний?</w:t>
            </w:r>
          </w:p>
        </w:tc>
        <w:tc>
          <w:tcPr>
            <w:tcW w:w="1134" w:type="dxa"/>
          </w:tcPr>
          <w:p w:rsidR="00CE41DF" w:rsidRPr="004E5ED9" w:rsidRDefault="00CE41DF" w:rsidP="007E4E13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41DF" w:rsidRPr="004E5ED9" w:rsidRDefault="00CE41DF" w:rsidP="004E5ED9">
      <w:pPr>
        <w:tabs>
          <w:tab w:val="left" w:pos="11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41DF" w:rsidRPr="004E5ED9" w:rsidSect="006820CD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AF" w:rsidRDefault="00120FAF" w:rsidP="00744949">
      <w:pPr>
        <w:spacing w:line="240" w:lineRule="auto"/>
      </w:pPr>
      <w:r>
        <w:separator/>
      </w:r>
    </w:p>
  </w:endnote>
  <w:endnote w:type="continuationSeparator" w:id="0">
    <w:p w:rsidR="00120FAF" w:rsidRDefault="00120FAF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AF" w:rsidRDefault="00120FAF" w:rsidP="00744949">
      <w:pPr>
        <w:spacing w:line="240" w:lineRule="auto"/>
      </w:pPr>
      <w:r>
        <w:separator/>
      </w:r>
    </w:p>
  </w:footnote>
  <w:footnote w:type="continuationSeparator" w:id="0">
    <w:p w:rsidR="00120FAF" w:rsidRDefault="00120FAF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120FAF"/>
    <w:rsid w:val="00122C71"/>
    <w:rsid w:val="0017162B"/>
    <w:rsid w:val="001C28CA"/>
    <w:rsid w:val="001E640C"/>
    <w:rsid w:val="002058F1"/>
    <w:rsid w:val="0021532A"/>
    <w:rsid w:val="0024480E"/>
    <w:rsid w:val="002D16D1"/>
    <w:rsid w:val="00385861"/>
    <w:rsid w:val="003A14B3"/>
    <w:rsid w:val="003A5ADA"/>
    <w:rsid w:val="00455405"/>
    <w:rsid w:val="004E5D9D"/>
    <w:rsid w:val="004E5ED9"/>
    <w:rsid w:val="005227C9"/>
    <w:rsid w:val="00537A05"/>
    <w:rsid w:val="0056038E"/>
    <w:rsid w:val="00562DB8"/>
    <w:rsid w:val="00627292"/>
    <w:rsid w:val="006820CD"/>
    <w:rsid w:val="00744949"/>
    <w:rsid w:val="00787977"/>
    <w:rsid w:val="007E4E13"/>
    <w:rsid w:val="00833E53"/>
    <w:rsid w:val="008412C4"/>
    <w:rsid w:val="008A3CE1"/>
    <w:rsid w:val="008B0F58"/>
    <w:rsid w:val="008D5BD3"/>
    <w:rsid w:val="008E1611"/>
    <w:rsid w:val="00A408B7"/>
    <w:rsid w:val="00A4694E"/>
    <w:rsid w:val="00A749D1"/>
    <w:rsid w:val="00A8135F"/>
    <w:rsid w:val="00AA38F4"/>
    <w:rsid w:val="00AA77C7"/>
    <w:rsid w:val="00AC00C4"/>
    <w:rsid w:val="00C54702"/>
    <w:rsid w:val="00CC5C35"/>
    <w:rsid w:val="00CE41DF"/>
    <w:rsid w:val="00CF7553"/>
    <w:rsid w:val="00D320D8"/>
    <w:rsid w:val="00E30D8C"/>
    <w:rsid w:val="00E33D30"/>
    <w:rsid w:val="00EE26BB"/>
    <w:rsid w:val="00EF3D55"/>
    <w:rsid w:val="00F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C477-E942-49D5-A6B2-BD7A57D6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2020-06-14T04:07:00Z</dcterms:created>
  <dcterms:modified xsi:type="dcterms:W3CDTF">2020-06-14T04:16:00Z</dcterms:modified>
</cp:coreProperties>
</file>