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071"/>
        <w:tblW w:w="10173" w:type="dxa"/>
        <w:tblLook w:val="04A0" w:firstRow="1" w:lastRow="0" w:firstColumn="1" w:lastColumn="0" w:noHBand="0" w:noVBand="1"/>
      </w:tblPr>
      <w:tblGrid>
        <w:gridCol w:w="2619"/>
        <w:gridCol w:w="7554"/>
      </w:tblGrid>
      <w:tr w:rsidR="00050EDD" w:rsidRPr="00050EDD" w:rsidTr="00005108">
        <w:tc>
          <w:tcPr>
            <w:tcW w:w="2619" w:type="dxa"/>
          </w:tcPr>
          <w:p w:rsidR="00050EDD" w:rsidRPr="00050EDD" w:rsidRDefault="003B016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04 мая 2020 г.</w:t>
            </w:r>
          </w:p>
        </w:tc>
        <w:tc>
          <w:tcPr>
            <w:tcW w:w="7554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005108">
        <w:tc>
          <w:tcPr>
            <w:tcW w:w="2619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Ф.и.о.</w:t>
            </w:r>
            <w:proofErr w:type="spellEnd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обучающегося</w:t>
            </w:r>
            <w:r w:rsidR="003B0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554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005108">
        <w:tc>
          <w:tcPr>
            <w:tcW w:w="2619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Учебная дисциплина</w:t>
            </w:r>
            <w:r w:rsidR="00C0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54" w:type="dxa"/>
          </w:tcPr>
          <w:p w:rsidR="00050EDD" w:rsidRPr="00050EDD" w:rsidRDefault="00050EDD" w:rsidP="000051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E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050EDD" w:rsidRPr="00050EDD" w:rsidTr="00005108">
        <w:tc>
          <w:tcPr>
            <w:tcW w:w="2619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Профессия</w:t>
            </w:r>
            <w:r w:rsidR="00C0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554" w:type="dxa"/>
          </w:tcPr>
          <w:p w:rsidR="00050EDD" w:rsidRPr="00050EDD" w:rsidRDefault="00050EDD" w:rsidP="0000510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43.01.09  Повар, кондитер</w:t>
            </w:r>
          </w:p>
        </w:tc>
      </w:tr>
      <w:tr w:rsidR="00050EDD" w:rsidRPr="00050EDD" w:rsidTr="00005108">
        <w:tc>
          <w:tcPr>
            <w:tcW w:w="2619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Преподаватель</w:t>
            </w:r>
            <w:r w:rsidR="00C009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7554" w:type="dxa"/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Мировова</w:t>
            </w:r>
            <w:proofErr w:type="spellEnd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Елена </w:t>
            </w:r>
            <w:proofErr w:type="spellStart"/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Леоновна</w:t>
            </w:r>
            <w:proofErr w:type="spellEnd"/>
          </w:p>
        </w:tc>
      </w:tr>
      <w:tr w:rsidR="00050EDD" w:rsidRPr="00050EDD" w:rsidTr="00B36DD9">
        <w:trPr>
          <w:trHeight w:val="1147"/>
        </w:trPr>
        <w:tc>
          <w:tcPr>
            <w:tcW w:w="2619" w:type="dxa"/>
            <w:tcBorders>
              <w:bottom w:val="dotted" w:sz="4" w:space="0" w:color="auto"/>
            </w:tcBorders>
          </w:tcPr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урока:</w:t>
            </w:r>
          </w:p>
          <w:p w:rsidR="00050EDD" w:rsidRPr="00050EDD" w:rsidRDefault="00050EDD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54" w:type="dxa"/>
            <w:tcBorders>
              <w:bottom w:val="dotted" w:sz="4" w:space="0" w:color="auto"/>
            </w:tcBorders>
          </w:tcPr>
          <w:p w:rsidR="00050EDD" w:rsidRPr="00050EDD" w:rsidRDefault="00050EDD" w:rsidP="000051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1.1.</w:t>
            </w:r>
          </w:p>
          <w:p w:rsidR="00005108" w:rsidRPr="00050EDD" w:rsidRDefault="00050EDD" w:rsidP="00B36DD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50E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Характеристика процессов обработки сырья и приготовления полуфабрикатов из них.</w:t>
            </w:r>
          </w:p>
        </w:tc>
      </w:tr>
      <w:tr w:rsidR="00005108" w:rsidRPr="00050EDD" w:rsidTr="00B36DD9">
        <w:trPr>
          <w:trHeight w:val="1324"/>
        </w:trPr>
        <w:tc>
          <w:tcPr>
            <w:tcW w:w="2619" w:type="dxa"/>
            <w:tcBorders>
              <w:top w:val="dotted" w:sz="4" w:space="0" w:color="auto"/>
            </w:tcBorders>
          </w:tcPr>
          <w:p w:rsidR="00005108" w:rsidRPr="00050EDD" w:rsidRDefault="00005108" w:rsidP="00005108">
            <w:pPr>
              <w:widowControl w:val="0"/>
              <w:autoSpaceDE w:val="0"/>
              <w:autoSpaceDN w:val="0"/>
              <w:spacing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Тема урока:</w:t>
            </w:r>
          </w:p>
        </w:tc>
        <w:tc>
          <w:tcPr>
            <w:tcW w:w="7554" w:type="dxa"/>
            <w:tcBorders>
              <w:top w:val="dotted" w:sz="4" w:space="0" w:color="auto"/>
            </w:tcBorders>
          </w:tcPr>
          <w:p w:rsidR="00005108" w:rsidRPr="00B36DD9" w:rsidRDefault="003B016D" w:rsidP="0000510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 w:rsidRPr="003B016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Организация работ в овощном цехе (зоне кухни ресторана) по обработке овощей. Организация процесса механической кулинарной обработки, нарезки овощей и грибов.</w:t>
            </w:r>
          </w:p>
        </w:tc>
      </w:tr>
    </w:tbl>
    <w:p w:rsidR="008742B8" w:rsidRPr="003B016D" w:rsidRDefault="00005108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B016D">
        <w:rPr>
          <w:rFonts w:ascii="Times New Roman" w:hAnsi="Times New Roman" w:cs="Times New Roman"/>
          <w:b/>
          <w:color w:val="000000"/>
          <w:sz w:val="36"/>
          <w:szCs w:val="36"/>
        </w:rPr>
        <w:t>Урок №</w:t>
      </w:r>
      <w:r w:rsidR="003B016D" w:rsidRPr="003B016D">
        <w:rPr>
          <w:rFonts w:ascii="Times New Roman" w:hAnsi="Times New Roman" w:cs="Times New Roman"/>
          <w:b/>
          <w:color w:val="000000"/>
          <w:sz w:val="36"/>
          <w:szCs w:val="36"/>
        </w:rPr>
        <w:t>5</w:t>
      </w:r>
    </w:p>
    <w:p w:rsidR="00005108" w:rsidRPr="00050EDD" w:rsidRDefault="00005108">
      <w:pPr>
        <w:rPr>
          <w:rFonts w:ascii="Tahoma" w:hAnsi="Tahoma" w:cs="Tahoma"/>
          <w:color w:val="000000"/>
          <w:sz w:val="28"/>
          <w:szCs w:val="28"/>
        </w:rPr>
      </w:pPr>
    </w:p>
    <w:p w:rsidR="006A4FCA" w:rsidRDefault="008742B8" w:rsidP="003B016D">
      <w:pPr>
        <w:ind w:hanging="426"/>
        <w:rPr>
          <w:rFonts w:ascii="Times New Roman" w:hAnsi="Times New Roman" w:cs="Times New Roman"/>
          <w:color w:val="000000"/>
          <w:sz w:val="28"/>
          <w:szCs w:val="28"/>
        </w:rPr>
      </w:pPr>
      <w:r w:rsidRPr="00050ED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3B016D" w:rsidRDefault="003B016D" w:rsidP="003B016D">
      <w:pPr>
        <w:ind w:hanging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</w:p>
    <w:p w:rsidR="003B016D" w:rsidRPr="003B016D" w:rsidRDefault="003B016D" w:rsidP="003B016D">
      <w:pPr>
        <w:ind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B016D">
        <w:rPr>
          <w:rFonts w:ascii="Times New Roman" w:hAnsi="Times New Roman" w:cs="Times New Roman"/>
          <w:color w:val="000000" w:themeColor="text1"/>
          <w:sz w:val="28"/>
          <w:szCs w:val="28"/>
        </w:rPr>
        <w:t>1.Организация работы овощного цеха.</w:t>
      </w:r>
    </w:p>
    <w:p w:rsidR="003B016D" w:rsidRPr="003B016D" w:rsidRDefault="003B016D" w:rsidP="003B016D">
      <w:pPr>
        <w:ind w:hanging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1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</w:t>
      </w:r>
      <w:r w:rsidRPr="003B016D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3B016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Организация процесса механической кулинарной обработки, нарезки овощей и грибов.</w:t>
      </w:r>
    </w:p>
    <w:p w:rsidR="003B016D" w:rsidRPr="00674E20" w:rsidRDefault="003B016D" w:rsidP="003B016D">
      <w:pPr>
        <w:ind w:hanging="42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3B016D" w:rsidRPr="00674E20" w:rsidRDefault="003B016D" w:rsidP="003B016D">
      <w:pPr>
        <w:ind w:hanging="42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74E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674E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вопрос</w:t>
      </w:r>
      <w:r w:rsidRPr="00674E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Pr="00674E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674E2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Организация работы овощного цеха.</w:t>
      </w:r>
    </w:p>
    <w:p w:rsidR="003B016D" w:rsidRPr="003B016D" w:rsidRDefault="003B016D" w:rsidP="003B0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t>Овощные цехи организуют на предприятиях большой и средней мощности.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b/>
          <w:sz w:val="28"/>
          <w:szCs w:val="28"/>
          <w:lang w:eastAsia="en-US"/>
        </w:rPr>
        <w:t>РАЗМЕЩЕНИЕ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t>, как правило, в той части предприятия, где находится овощная камера, чтобы транспортировать сырье, минуя общие производственные коридоры. Цех должен иметь удобную связь с холодным и горячим цехами, в которых завершается выпуск готовой продукции.</w:t>
      </w:r>
    </w:p>
    <w:p w:rsidR="003B016D" w:rsidRPr="003B016D" w:rsidRDefault="003B016D" w:rsidP="003B0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b/>
          <w:sz w:val="28"/>
          <w:szCs w:val="28"/>
          <w:lang w:eastAsia="en-US"/>
        </w:rPr>
        <w:t>АССОРТИМЕНТ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и количество вырабатываемых цехом полуфабрикатов зависят от производственной программы предприятия и его мощности. </w:t>
      </w:r>
    </w:p>
    <w:p w:rsidR="003B016D" w:rsidRPr="003B016D" w:rsidRDefault="003B016D" w:rsidP="003B01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b/>
          <w:sz w:val="28"/>
          <w:szCs w:val="28"/>
          <w:lang w:eastAsia="en-US"/>
        </w:rPr>
        <w:t>Технологический процесс обработки овощей</w:t>
      </w:r>
    </w:p>
    <w:p w:rsid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1.Сортировка</w:t>
      </w:r>
    </w:p>
    <w:p w:rsid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2.М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t>ыть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</w:p>
    <w:p w:rsid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3.О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t>чистки</w:t>
      </w:r>
    </w:p>
    <w:p w:rsid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4.Д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t>очистки после механической очистки</w:t>
      </w:r>
    </w:p>
    <w:p w:rsid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5.Промывание</w:t>
      </w:r>
    </w:p>
    <w:p w:rsid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6.Нарезка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t>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:rsid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016D" w:rsidRPr="003B016D" w:rsidRDefault="003B016D" w:rsidP="003B016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3B016D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2 вопрос</w:t>
      </w:r>
      <w:r w:rsidRPr="003B016D">
        <w:rPr>
          <w:b/>
          <w:sz w:val="24"/>
          <w:szCs w:val="24"/>
          <w:u w:val="single"/>
        </w:rPr>
        <w:t xml:space="preserve">  </w:t>
      </w:r>
      <w:r w:rsidRPr="003B016D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Организация процесса механической кулинарной обработки, нарезки овощей и грибов</w:t>
      </w:r>
    </w:p>
    <w:p w:rsidR="003B016D" w:rsidRDefault="003B016D" w:rsidP="003B0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b/>
          <w:sz w:val="28"/>
          <w:szCs w:val="28"/>
          <w:lang w:eastAsia="en-US"/>
        </w:rPr>
        <w:t>Оборудование для овощного цеха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подбирают по Нормам оснащения в зависимости от типа и мощности предприятия. Основным оборудованием овощного цеха являются</w:t>
      </w:r>
    </w:p>
    <w:p w:rsidR="003B016D" w:rsidRDefault="003B016D" w:rsidP="003B0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картофелечистки МОК-125, МОК-250, МОК-400,</w:t>
      </w:r>
    </w:p>
    <w:p w:rsidR="003B016D" w:rsidRDefault="003B016D" w:rsidP="003B0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универсальная овощерезка МРО-50-200, МРО-350.</w:t>
      </w:r>
    </w:p>
    <w:p w:rsidR="003B016D" w:rsidRDefault="003B016D" w:rsidP="003B0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Овощерезательный протирочный механизм МОП II-1 входит в комплект сменных механизмов привода универсального общего назначения </w:t>
      </w:r>
      <w:proofErr w:type="gram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П</w:t>
      </w:r>
      <w:proofErr w:type="gram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II, </w:t>
      </w:r>
    </w:p>
    <w:p w:rsidR="003B016D" w:rsidRDefault="003B016D" w:rsidP="003B0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а также </w:t>
      </w:r>
      <w:r w:rsidRPr="003B016D">
        <w:rPr>
          <w:rFonts w:ascii="Times New Roman" w:hAnsi="Times New Roman" w:cs="Times New Roman"/>
          <w:b/>
          <w:sz w:val="28"/>
          <w:szCs w:val="28"/>
          <w:lang w:eastAsia="en-US"/>
        </w:rPr>
        <w:t>немеханическое оборудование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B016D" w:rsidRDefault="003B016D" w:rsidP="003B0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t>производственные столы</w:t>
      </w:r>
    </w:p>
    <w:p w:rsidR="003B016D" w:rsidRDefault="003B016D" w:rsidP="003B0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столы для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дочистки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картофеля</w:t>
      </w:r>
    </w:p>
    <w:p w:rsidR="003B016D" w:rsidRDefault="003B016D" w:rsidP="003B0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моечные ванны</w:t>
      </w:r>
    </w:p>
    <w:p w:rsidR="003B016D" w:rsidRPr="003B016D" w:rsidRDefault="003B016D" w:rsidP="003B01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подтоварники для овощей (рис. 1).</w:t>
      </w:r>
    </w:p>
    <w:p w:rsidR="003B016D" w:rsidRP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59E071" wp14:editId="030429DE">
            <wp:extent cx="5715000" cy="3714750"/>
            <wp:effectExtent l="19050" t="0" r="0" b="0"/>
            <wp:docPr id="1" name="Рисунок 1" descr="Размещение оборудования в овощном це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мещение оборудования в овощном цех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>Рис. 1</w:t>
      </w:r>
      <w:r w:rsidRPr="003B016D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t>. Размещение оборудования в овощном цехе: </w:t>
      </w:r>
      <w:r w:rsidRPr="003B016D">
        <w:rPr>
          <w:rFonts w:ascii="Times New Roman" w:hAnsi="Times New Roman" w:cs="Times New Roman"/>
          <w:b/>
          <w:sz w:val="32"/>
          <w:szCs w:val="32"/>
          <w:u w:val="single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1 - картофелечистка; 2 - подтоварник; 3 - ванна моечная; 4 - стол для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дочистки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картофеля и корнеплодов; 5 - стеллаж передвижной; 6 - овощерезательная машина МУ-1000; 7 - стол производственный; 8 - стол для очистки репчатого лука</w:t>
      </w:r>
    </w:p>
    <w:p w:rsidR="003B016D" w:rsidRP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t>Рабочие места оснащаются инструментами, инвентарем для выполнения определенных операций (рис. 8).</w:t>
      </w:r>
    </w:p>
    <w:p w:rsidR="003B016D" w:rsidRPr="003B016D" w:rsidRDefault="003B016D" w:rsidP="003B01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E17680F" wp14:editId="42FFE064">
            <wp:extent cx="5715000" cy="3810000"/>
            <wp:effectExtent l="19050" t="0" r="0" b="0"/>
            <wp:docPr id="2" name="Рисунок 2" descr="Производственный инвентарь и тара овощного цех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изводственный инвентарь и тара овощного цех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>Рис. 8</w:t>
      </w:r>
      <w:r w:rsidRPr="003B016D">
        <w:rPr>
          <w:rFonts w:ascii="Times New Roman" w:hAnsi="Times New Roman" w:cs="Times New Roman"/>
          <w:b/>
          <w:sz w:val="36"/>
          <w:szCs w:val="36"/>
          <w:lang w:eastAsia="en-US"/>
        </w:rPr>
        <w:t xml:space="preserve">. </w:t>
      </w:r>
      <w:proofErr w:type="gramStart"/>
      <w:r w:rsidRPr="003B016D">
        <w:rPr>
          <w:rFonts w:ascii="Times New Roman" w:hAnsi="Times New Roman" w:cs="Times New Roman"/>
          <w:b/>
          <w:sz w:val="36"/>
          <w:szCs w:val="36"/>
          <w:lang w:eastAsia="en-US"/>
        </w:rPr>
        <w:t>Производственный инвентарь и тара овощного цеха: </w:t>
      </w:r>
      <w:r w:rsidRPr="003B016D">
        <w:rPr>
          <w:rFonts w:ascii="Times New Roman" w:hAnsi="Times New Roman" w:cs="Times New Roman"/>
          <w:b/>
          <w:sz w:val="36"/>
          <w:szCs w:val="36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1 - ножи: а -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коренчатый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, б -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карбовочный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>, в - для чистки овощей; г, д - для удаления глазков; 2 - терки для овощей; 3 - приспособления для протирания овощей; 4 - устройство УНЗ для нарезки зеленого лука, укропа, сельдерея; 5 - контейнеры для хранения очищенных овощей; 6 - бачки для сбора отходов с тележкой для их перевозки;</w:t>
      </w:r>
      <w:proofErr w:type="gram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7 - пневматическое приспособление для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дочистки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картофеля</w:t>
      </w:r>
    </w:p>
    <w:p w:rsidR="003B016D" w:rsidRP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t>В овощном цехе выделяют линию обработки картофеля и корнеплодов и линию обработки свежей капусты и других овощей и зелени. Оборудование ставится по ходу технологического процесса.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На линии обработки картофеля и корнеплодов ставят моечную ванну, картофелечистку. После машинной очистки производят </w:t>
      </w:r>
      <w:proofErr w:type="gram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ручную</w:t>
      </w:r>
      <w:proofErr w:type="gram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дочистку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на специальных столах (рис. 9).</w:t>
      </w:r>
    </w:p>
    <w:p w:rsidR="003B016D" w:rsidRP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B021D37" wp14:editId="6B276C11">
            <wp:extent cx="4286250" cy="3524250"/>
            <wp:effectExtent l="19050" t="0" r="0" b="0"/>
            <wp:docPr id="4" name="Рисунок 4" descr="Схема рабочих мест для ручной дочистки картофеля и корнепло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рабочих мест для ручной дочистки картофеля и корнеплод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Рис. 9. Схема рабочих мест </w:t>
      </w:r>
      <w:proofErr w:type="gram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для</w:t>
      </w:r>
      <w:proofErr w:type="gram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ручной</w:t>
      </w:r>
      <w:proofErr w:type="gram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дочистки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картофеля и корнеплодов: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>1 - желоб с водой для хранения картофеля; 2 - отверстие для отходов; 3 - отверстие для дочищенного картофеля; 4 - стулья с подлокотниками и упором для ног</w:t>
      </w:r>
    </w:p>
    <w:p w:rsid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Крышка стола имеет углубление, в которое помещают очищенные овощи, и два отверстия: слева - для очищенных овощей, справа - для отходов. После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дочистки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картофель помещают в ванну с водой и хранят не более 2-3 ч.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>Очистка репчатого лука, чеснока осуществляется на специальных столах с вытяжным устройством.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>На линии обработки капусты, зелени устанавливают производственные столы, моечные ванны. Очищенные овощи промывают и в зависимости от назначения используют часть из них для варки целиком, а остальные нарезают машинным или ручным способом. Очищенные и нарезанные овощи прикрывают влажной тканью для предохранения от загрязнения и высыхания.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>В заготовочных предприятиях организуются овощные цехи большой мощности, перерабатывающие 1 т овощей и больше. Эти цехи работают на основе договоров, заключаемых с другими предприятиями общественного питания.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Технические условия и технологические инструкции предусматривают изготовление полуфабрикатов: очищенного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сульфитированного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картофеля, не темнеющего на воздухе; капусты свежей белокочанной зачищенной, моркови, свеклы, лука репчатого очищенного.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>Технологический процесс обработки овощей в крупных овощных цехах такой же, как в цехах средней и малой мощности, только он больше механизируется.</w:t>
      </w:r>
    </w:p>
    <w:p w:rsid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016D" w:rsidRP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овощном цехе крупного заготовочного предприятия для ускорения процесса обработки овощей устанавливают две технологические линии: механизированная поточная линия обработки картофеля (ПЛСК-63) и линия обработки корнеплодов (моркови, свеклы) ЛМО.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На линии обработки картофеля используется оборудование, обеспечивающее непрерывный производственный процесс: наклонные транспортеры,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вибромоечная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машина, картофелечистка непрерывного действия КНА-600М, конвейер инспекции и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дочистки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>, машина для сульфитации, весы автоматические (рис. 10).</w:t>
      </w:r>
    </w:p>
    <w:p w:rsidR="003B016D" w:rsidRP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69C501" wp14:editId="0EB7A8E2">
            <wp:extent cx="5238750" cy="3810000"/>
            <wp:effectExtent l="19050" t="0" r="0" b="0"/>
            <wp:docPr id="5" name="Рисунок 5" descr="Линия очистки и сульфитации картоф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ния очистки и сульфитации картофел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>Рис. 10. Линия очистки и сульфитации картофеля: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1 - клеть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контейнероопрокидывателя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; 2 - бункер; 3 - приемные лотки; 4 - наклонные перегружатели; 5 - питатель раздаточный; 6 - моечная вибрационная машина; 7 - грязеотстойник; 8 - камнеловушка; 9 -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картофелеочистительная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машина; </w:t>
      </w:r>
      <w:proofErr w:type="gram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Ю</w:t>
      </w:r>
      <w:proofErr w:type="gram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-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мезгосборник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; 11 - конвейер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дочистки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>; 12 - стулья; 13 - машина для сульфитации; 14 - весовой автоматический дозатор; 15 - емкость</w:t>
      </w:r>
    </w:p>
    <w:p w:rsid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На этой линии калиброванный картофель подается в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вибромоечную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машину, проходит камнеловушку, очищается на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картофелеочистительной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машине, поступает на конвейер инспекции и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дочистки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, затем попадает в машину для сульфитации и на весовой дозатор.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Дочистку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картофеля производят вручную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коренчатыми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или желобковыми ножами. Конвейер комплектуется специальными стульями для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коренщиц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>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>Сульфитация картофеля производится 0,5-1 %-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ным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раствором бисульфита натрия в течение 5 мин. Обработанный таким образом картофель может храниться, не темнея на воздухе, в течение 48 ч при температуре 2-7° (или 24 ч при температуре 15-16°С).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:rsidR="003B016D" w:rsidRP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lastRenderedPageBreak/>
        <w:br/>
        <w:t>Отходы от механической обработки картофеля (мезга с водой) идут в крахмальное отделение для получения крахмала.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>Поточная линия ЛМО имеет производительность 300-500 кг/ч. Отличительной особенностью технологического процесса является то, что после мытья корнеплодов они подвергаются термическому обжигу в печи при температуре 1000</w:t>
      </w:r>
      <w:proofErr w:type="gram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°С</w:t>
      </w:r>
      <w:proofErr w:type="gram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>, а затем производится смывание кожицы с поверхности корнеплодов в душевых устройствах.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>Остальные производственные процессы (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дочистка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>, взвешивание, затаривание) осуществляются на рабочих местах так же, как и на линии ПЛСК-63, исключая процесс сульфитации.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Обработка репчатого лука на линии ЛМО начинается с обжига, затем технологический процесс осуществляется аналогично </w:t>
      </w:r>
      <w:proofErr w:type="gram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описанному</w:t>
      </w:r>
      <w:proofErr w:type="gram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 выше. В овощных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ц</w:t>
      </w:r>
      <w:proofErr w:type="gram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е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>-</w:t>
      </w:r>
      <w:proofErr w:type="gram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3B016D">
        <w:rPr>
          <w:rFonts w:ascii="Times New Roman" w:hAnsi="Times New Roman" w:cs="Times New Roman"/>
          <w:sz w:val="28"/>
          <w:szCs w:val="28"/>
          <w:lang w:eastAsia="en-US"/>
        </w:rPr>
        <w:t>хах</w:t>
      </w:r>
      <w:proofErr w:type="spellEnd"/>
      <w:r w:rsidRPr="003B016D">
        <w:rPr>
          <w:rFonts w:ascii="Times New Roman" w:hAnsi="Times New Roman" w:cs="Times New Roman"/>
          <w:sz w:val="28"/>
          <w:szCs w:val="28"/>
          <w:lang w:eastAsia="en-US"/>
        </w:rPr>
        <w:t>, где не используется линия ЛМО, репчатый лук обрабатывают вручную. Для каждого работника организуется рабочее место, оборудованное специальным столом с вытяжкой.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>Изготовленные овощные полуфабрикаты укладывают в тару, маркируют и отправляют в экспедицию.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>Организация труда в цехе. Работу небольших овощных цехов организует заведующий производством; крупные овощные цехи возглавляют начальник цеха или бригадир.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>Чистильщики овощей 1-го и 2-го разрядов выполняют все операции по обработке овощей и приготовлению полуфабрикатов. Согласно производственной программе составляется график выпуска овощных полуфабрикатов партиями в зависимости от сроков реализации блюд в течение дня. </w:t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B016D">
        <w:rPr>
          <w:rFonts w:ascii="Times New Roman" w:hAnsi="Times New Roman" w:cs="Times New Roman"/>
          <w:sz w:val="28"/>
          <w:szCs w:val="28"/>
          <w:lang w:eastAsia="en-US"/>
        </w:rPr>
        <w:br/>
        <w:t>В конце рабочего дня ответственный работник цеха составляет отчет о количестве израсходованного сырья и выпущенных полуфабрикатов.</w:t>
      </w:r>
    </w:p>
    <w:p w:rsidR="003B016D" w:rsidRPr="003B016D" w:rsidRDefault="003B016D" w:rsidP="003B016D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B016D">
        <w:rPr>
          <w:rFonts w:ascii="Times New Roman" w:hAnsi="Times New Roman" w:cs="Times New Roman"/>
          <w:sz w:val="28"/>
          <w:szCs w:val="28"/>
          <w:lang w:eastAsia="en-US"/>
        </w:rPr>
        <w:t>Вопросы для контроля знаний</w:t>
      </w:r>
    </w:p>
    <w:p w:rsidR="003B016D" w:rsidRPr="003B016D" w:rsidRDefault="003B016D" w:rsidP="003B016D">
      <w:pPr>
        <w:spacing w:after="200" w:line="276" w:lineRule="auto"/>
        <w:rPr>
          <w:rFonts w:cs="Times New Roman"/>
          <w:lang w:eastAsia="en-US"/>
        </w:rPr>
      </w:pPr>
    </w:p>
    <w:p w:rsidR="009F5C21" w:rsidRPr="006A4FCA" w:rsidRDefault="009F5C21" w:rsidP="009F5C2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302" w:rsidRPr="006A4FCA" w:rsidRDefault="00872302" w:rsidP="0087230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228" w:rsidRDefault="00513228" w:rsidP="005132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E20" w:rsidRPr="006A4FCA" w:rsidRDefault="00674E20" w:rsidP="0051322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E20" w:rsidRDefault="00674E20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EDD">
        <w:rPr>
          <w:i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lastRenderedPageBreak/>
        <w:drawing>
          <wp:anchor distT="0" distB="0" distL="114300" distR="114300" simplePos="0" relativeHeight="251659264" behindDoc="0" locked="0" layoutInCell="1" allowOverlap="1" wp14:anchorId="4EF3BC16" wp14:editId="7783664A">
            <wp:simplePos x="0" y="0"/>
            <wp:positionH relativeFrom="column">
              <wp:posOffset>-139065</wp:posOffset>
            </wp:positionH>
            <wp:positionV relativeFrom="paragraph">
              <wp:posOffset>-307340</wp:posOffset>
            </wp:positionV>
            <wp:extent cx="638175" cy="638175"/>
            <wp:effectExtent l="0" t="0" r="9525" b="9525"/>
            <wp:wrapSquare wrapText="bothSides"/>
            <wp:docPr id="7" name="Рисунок 7" descr="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F51" w:rsidRDefault="00846F51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4E20" w:rsidRDefault="00674E20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6F51" w:rsidRDefault="00674E20" w:rsidP="00846F5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:№1 составьте технологическую карту механической кулинарной </w:t>
      </w:r>
      <w:r w:rsidRPr="00674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обработке  лука репчатого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321"/>
      </w:tblGrid>
      <w:tr w:rsidR="00674E20" w:rsidTr="00674E20">
        <w:tc>
          <w:tcPr>
            <w:tcW w:w="817" w:type="dxa"/>
          </w:tcPr>
          <w:p w:rsidR="00674E20" w:rsidRPr="00674E20" w:rsidRDefault="00674E20" w:rsidP="00674E2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1" w:type="dxa"/>
          </w:tcPr>
          <w:p w:rsidR="00674E20" w:rsidRPr="00674E20" w:rsidRDefault="00674E20" w:rsidP="00846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20" w:rsidTr="00674E20">
        <w:tc>
          <w:tcPr>
            <w:tcW w:w="817" w:type="dxa"/>
          </w:tcPr>
          <w:p w:rsidR="00674E20" w:rsidRPr="00674E20" w:rsidRDefault="00674E20" w:rsidP="00674E2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1" w:type="dxa"/>
          </w:tcPr>
          <w:p w:rsidR="00674E20" w:rsidRPr="00674E20" w:rsidRDefault="00674E20" w:rsidP="00846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20" w:rsidTr="00674E20">
        <w:tc>
          <w:tcPr>
            <w:tcW w:w="817" w:type="dxa"/>
          </w:tcPr>
          <w:p w:rsidR="00674E20" w:rsidRPr="00674E20" w:rsidRDefault="00674E20" w:rsidP="00674E2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1" w:type="dxa"/>
          </w:tcPr>
          <w:p w:rsidR="00674E20" w:rsidRPr="00674E20" w:rsidRDefault="00674E20" w:rsidP="00846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20" w:rsidTr="00674E20">
        <w:tc>
          <w:tcPr>
            <w:tcW w:w="817" w:type="dxa"/>
          </w:tcPr>
          <w:p w:rsidR="00674E20" w:rsidRPr="00674E20" w:rsidRDefault="00674E20" w:rsidP="00674E2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1" w:type="dxa"/>
          </w:tcPr>
          <w:p w:rsidR="00674E20" w:rsidRPr="00674E20" w:rsidRDefault="00674E20" w:rsidP="00846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20" w:rsidTr="00674E20">
        <w:tc>
          <w:tcPr>
            <w:tcW w:w="817" w:type="dxa"/>
          </w:tcPr>
          <w:p w:rsidR="00674E20" w:rsidRPr="00674E20" w:rsidRDefault="00674E20" w:rsidP="00674E2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1" w:type="dxa"/>
          </w:tcPr>
          <w:p w:rsidR="00674E20" w:rsidRPr="00674E20" w:rsidRDefault="00674E20" w:rsidP="00846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20" w:rsidTr="00674E20">
        <w:tc>
          <w:tcPr>
            <w:tcW w:w="817" w:type="dxa"/>
          </w:tcPr>
          <w:p w:rsidR="00674E20" w:rsidRPr="00674E20" w:rsidRDefault="00674E20" w:rsidP="00674E2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1" w:type="dxa"/>
          </w:tcPr>
          <w:p w:rsidR="00674E20" w:rsidRPr="00674E20" w:rsidRDefault="00674E20" w:rsidP="00846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20" w:rsidTr="00674E20">
        <w:tc>
          <w:tcPr>
            <w:tcW w:w="817" w:type="dxa"/>
          </w:tcPr>
          <w:p w:rsidR="00674E20" w:rsidRPr="00674E20" w:rsidRDefault="00674E20" w:rsidP="00674E2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1" w:type="dxa"/>
          </w:tcPr>
          <w:p w:rsidR="00674E20" w:rsidRPr="00674E20" w:rsidRDefault="00674E20" w:rsidP="00846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20" w:rsidTr="00674E20">
        <w:tc>
          <w:tcPr>
            <w:tcW w:w="817" w:type="dxa"/>
          </w:tcPr>
          <w:p w:rsidR="00674E20" w:rsidRPr="00674E20" w:rsidRDefault="00674E20" w:rsidP="00674E2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321" w:type="dxa"/>
          </w:tcPr>
          <w:p w:rsidR="00674E20" w:rsidRPr="00674E20" w:rsidRDefault="00674E20" w:rsidP="00846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4E20" w:rsidRDefault="00674E20" w:rsidP="00674E20">
      <w:pPr>
        <w:rPr>
          <w:rFonts w:ascii="Times New Roman" w:hAnsi="Times New Roman" w:cs="Times New Roman"/>
          <w:sz w:val="28"/>
          <w:szCs w:val="28"/>
        </w:rPr>
      </w:pPr>
    </w:p>
    <w:p w:rsidR="00674E20" w:rsidRPr="00674E20" w:rsidRDefault="00674E20" w:rsidP="00674E2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составьте технологическую карту механической кулинарной обработке  </w:t>
      </w:r>
      <w:r w:rsidRPr="00674E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свеклы механическим способом</w:t>
      </w:r>
    </w:p>
    <w:tbl>
      <w:tblPr>
        <w:tblStyle w:val="a3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817"/>
        <w:gridCol w:w="9321"/>
      </w:tblGrid>
      <w:tr w:rsidR="00674E20" w:rsidTr="00674E20">
        <w:tc>
          <w:tcPr>
            <w:tcW w:w="817" w:type="dxa"/>
          </w:tcPr>
          <w:p w:rsidR="00674E20" w:rsidRPr="00674E20" w:rsidRDefault="00674E20" w:rsidP="0067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321" w:type="dxa"/>
          </w:tcPr>
          <w:p w:rsidR="00674E20" w:rsidRPr="00674E20" w:rsidRDefault="00674E20" w:rsidP="0067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20" w:rsidTr="00674E20">
        <w:tc>
          <w:tcPr>
            <w:tcW w:w="817" w:type="dxa"/>
          </w:tcPr>
          <w:p w:rsidR="00674E20" w:rsidRPr="00674E20" w:rsidRDefault="00674E20" w:rsidP="0067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321" w:type="dxa"/>
          </w:tcPr>
          <w:p w:rsidR="00674E20" w:rsidRPr="00674E20" w:rsidRDefault="00674E20" w:rsidP="0067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20" w:rsidTr="00674E20">
        <w:tc>
          <w:tcPr>
            <w:tcW w:w="817" w:type="dxa"/>
          </w:tcPr>
          <w:p w:rsidR="00674E20" w:rsidRPr="00674E20" w:rsidRDefault="00674E20" w:rsidP="0067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321" w:type="dxa"/>
          </w:tcPr>
          <w:p w:rsidR="00674E20" w:rsidRPr="00674E20" w:rsidRDefault="00674E20" w:rsidP="0067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20" w:rsidTr="00674E20">
        <w:tc>
          <w:tcPr>
            <w:tcW w:w="817" w:type="dxa"/>
          </w:tcPr>
          <w:p w:rsidR="00674E20" w:rsidRPr="00674E20" w:rsidRDefault="00674E20" w:rsidP="0067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321" w:type="dxa"/>
          </w:tcPr>
          <w:p w:rsidR="00674E20" w:rsidRPr="00674E20" w:rsidRDefault="00674E20" w:rsidP="0067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20" w:rsidTr="00674E20">
        <w:tc>
          <w:tcPr>
            <w:tcW w:w="817" w:type="dxa"/>
          </w:tcPr>
          <w:p w:rsidR="00674E20" w:rsidRPr="00674E20" w:rsidRDefault="00674E20" w:rsidP="0067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321" w:type="dxa"/>
          </w:tcPr>
          <w:p w:rsidR="00674E20" w:rsidRPr="00674E20" w:rsidRDefault="00674E20" w:rsidP="0067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20" w:rsidTr="00674E20">
        <w:tc>
          <w:tcPr>
            <w:tcW w:w="817" w:type="dxa"/>
          </w:tcPr>
          <w:p w:rsidR="00674E20" w:rsidRPr="00674E20" w:rsidRDefault="00674E20" w:rsidP="0067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321" w:type="dxa"/>
          </w:tcPr>
          <w:p w:rsidR="00674E20" w:rsidRPr="00674E20" w:rsidRDefault="00674E20" w:rsidP="0067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20" w:rsidTr="00674E20">
        <w:tc>
          <w:tcPr>
            <w:tcW w:w="817" w:type="dxa"/>
          </w:tcPr>
          <w:p w:rsidR="00674E20" w:rsidRPr="00674E20" w:rsidRDefault="00674E20" w:rsidP="0067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9321" w:type="dxa"/>
          </w:tcPr>
          <w:p w:rsidR="00674E20" w:rsidRPr="00674E20" w:rsidRDefault="00674E20" w:rsidP="0067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4E20" w:rsidTr="00674E20">
        <w:tc>
          <w:tcPr>
            <w:tcW w:w="817" w:type="dxa"/>
          </w:tcPr>
          <w:p w:rsidR="00674E20" w:rsidRPr="00674E20" w:rsidRDefault="00674E20" w:rsidP="0067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E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9321" w:type="dxa"/>
          </w:tcPr>
          <w:p w:rsidR="00674E20" w:rsidRPr="00674E20" w:rsidRDefault="00674E20" w:rsidP="00674E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4E20" w:rsidRDefault="00674E20" w:rsidP="00674E20">
      <w:pPr>
        <w:rPr>
          <w:rFonts w:ascii="Times New Roman" w:hAnsi="Times New Roman" w:cs="Times New Roman"/>
          <w:sz w:val="28"/>
          <w:szCs w:val="28"/>
        </w:rPr>
      </w:pPr>
    </w:p>
    <w:p w:rsidR="00674E20" w:rsidRPr="00674E20" w:rsidRDefault="00674E20" w:rsidP="00674E20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+mj-ea" w:cs="+mj-cs"/>
          <w:b/>
          <w:bCs/>
          <w:color w:val="000000"/>
          <w:kern w:val="24"/>
          <w:sz w:val="28"/>
          <w:szCs w:val="28"/>
        </w:rPr>
        <w:t>№3</w:t>
      </w:r>
      <w:r w:rsidRPr="00674E20">
        <w:rPr>
          <w:rFonts w:eastAsia="+mj-ea" w:cs="+mj-cs"/>
          <w:b/>
          <w:bCs/>
          <w:color w:val="000000"/>
          <w:kern w:val="24"/>
          <w:sz w:val="28"/>
          <w:szCs w:val="28"/>
        </w:rPr>
        <w:t>Доска разделочная HACCP</w:t>
      </w:r>
    </w:p>
    <w:p w:rsidR="00674E20" w:rsidRPr="00674E20" w:rsidRDefault="00674E20" w:rsidP="00674E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4E20">
        <w:rPr>
          <w:rFonts w:eastAsia="+mn-ea" w:cs="+mn-cs"/>
          <w:b/>
          <w:bCs/>
          <w:color w:val="000000"/>
          <w:kern w:val="24"/>
          <w:sz w:val="28"/>
          <w:szCs w:val="28"/>
        </w:rPr>
        <w:t>белая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> -   гастрономия, молочные продукты, хлеб, орехи, ягоды для десертов, соленые огурцы, тесто</w:t>
      </w:r>
      <w:proofErr w:type="gramEnd"/>
    </w:p>
    <w:p w:rsidR="00674E20" w:rsidRPr="00674E20" w:rsidRDefault="00674E20" w:rsidP="00674E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E20">
        <w:rPr>
          <w:rFonts w:eastAsia="+mn-ea" w:cs="+mn-cs"/>
          <w:b/>
          <w:bCs/>
          <w:color w:val="000000"/>
          <w:kern w:val="24"/>
          <w:sz w:val="28"/>
          <w:szCs w:val="28"/>
        </w:rPr>
        <w:t>красная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>   - сырое мясо, утка, субпродукты, сало шпик (сырые)   </w:t>
      </w:r>
      <w:r w:rsidRPr="00674E20">
        <w:rPr>
          <w:rFonts w:eastAsia="+mn-ea" w:cs="+mn-cs"/>
          <w:b/>
          <w:bCs/>
          <w:color w:val="000000"/>
          <w:kern w:val="24"/>
          <w:sz w:val="28"/>
          <w:szCs w:val="28"/>
        </w:rPr>
        <w:t xml:space="preserve"> 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>   </w:t>
      </w:r>
    </w:p>
    <w:p w:rsidR="00674E20" w:rsidRPr="00674E20" w:rsidRDefault="00674E20" w:rsidP="00674E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E20">
        <w:rPr>
          <w:rFonts w:eastAsia="+mn-ea" w:cs="+mn-cs"/>
          <w:b/>
          <w:bCs/>
          <w:color w:val="000000"/>
          <w:kern w:val="24"/>
          <w:sz w:val="28"/>
          <w:szCs w:val="28"/>
        </w:rPr>
        <w:t>синяя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 xml:space="preserve">  -  рыба, морепродукты  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br/>
      </w:r>
      <w:r w:rsidRPr="00674E20">
        <w:rPr>
          <w:rFonts w:eastAsia="+mn-ea" w:cs="+mn-cs"/>
          <w:b/>
          <w:bCs/>
          <w:color w:val="000000"/>
          <w:kern w:val="24"/>
          <w:sz w:val="28"/>
          <w:szCs w:val="28"/>
        </w:rPr>
        <w:t>зелёная 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 xml:space="preserve">  - свежие овощи, фрукты      </w:t>
      </w:r>
      <w:r w:rsidRPr="00674E20">
        <w:rPr>
          <w:rFonts w:eastAsia="+mn-ea" w:cs="+mn-cs"/>
          <w:color w:val="000000"/>
          <w:kern w:val="24"/>
          <w:sz w:val="28"/>
          <w:szCs w:val="28"/>
          <w:lang w:val="en-US"/>
        </w:rPr>
        <w:t> 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674E20">
        <w:rPr>
          <w:rFonts w:eastAsia="+mn-ea" w:cs="+mn-cs"/>
          <w:color w:val="000000"/>
          <w:kern w:val="24"/>
          <w:sz w:val="28"/>
          <w:szCs w:val="28"/>
          <w:lang w:val="en-US"/>
        </w:rPr>
        <w:t> 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674E20">
        <w:rPr>
          <w:rFonts w:eastAsia="+mn-ea" w:cs="+mn-cs"/>
          <w:color w:val="000000"/>
          <w:kern w:val="24"/>
          <w:sz w:val="28"/>
          <w:szCs w:val="28"/>
          <w:lang w:val="en-US"/>
        </w:rPr>
        <w:t> 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674E20">
        <w:rPr>
          <w:rFonts w:eastAsia="+mn-ea" w:cs="+mn-cs"/>
          <w:color w:val="000000"/>
          <w:kern w:val="24"/>
          <w:sz w:val="28"/>
          <w:szCs w:val="28"/>
          <w:lang w:val="en-US"/>
        </w:rPr>
        <w:t> 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674E20">
        <w:rPr>
          <w:rFonts w:eastAsia="+mn-ea" w:cs="+mn-cs"/>
          <w:color w:val="000000"/>
          <w:kern w:val="24"/>
          <w:sz w:val="28"/>
          <w:szCs w:val="28"/>
          <w:lang w:val="en-US"/>
        </w:rPr>
        <w:t> 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674E20">
        <w:rPr>
          <w:rFonts w:eastAsia="+mn-ea" w:cs="+mn-cs"/>
          <w:color w:val="000000"/>
          <w:kern w:val="24"/>
          <w:sz w:val="28"/>
          <w:szCs w:val="28"/>
          <w:lang w:val="en-US"/>
        </w:rPr>
        <w:t> 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674E20">
        <w:rPr>
          <w:rFonts w:eastAsia="+mn-ea" w:cs="+mn-cs"/>
          <w:color w:val="000000"/>
          <w:kern w:val="24"/>
          <w:sz w:val="28"/>
          <w:szCs w:val="28"/>
          <w:lang w:val="en-US"/>
        </w:rPr>
        <w:t> 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674E20">
        <w:rPr>
          <w:rFonts w:eastAsia="+mn-ea" w:cs="+mn-cs"/>
          <w:color w:val="000000"/>
          <w:kern w:val="24"/>
          <w:sz w:val="28"/>
          <w:szCs w:val="28"/>
          <w:lang w:val="en-US"/>
        </w:rPr>
        <w:t> 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 xml:space="preserve"> </w:t>
      </w:r>
      <w:r w:rsidRPr="00674E20">
        <w:rPr>
          <w:rFonts w:eastAsia="+mn-ea" w:cs="+mn-cs"/>
          <w:color w:val="000000"/>
          <w:kern w:val="24"/>
          <w:sz w:val="28"/>
          <w:szCs w:val="28"/>
          <w:lang w:val="en-US"/>
        </w:rPr>
        <w:t> 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 xml:space="preserve"> </w:t>
      </w:r>
    </w:p>
    <w:p w:rsidR="00674E20" w:rsidRPr="00674E20" w:rsidRDefault="00674E20" w:rsidP="00674E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E20">
        <w:rPr>
          <w:rFonts w:eastAsia="+mn-ea" w:cs="+mn-cs"/>
          <w:b/>
          <w:bCs/>
          <w:color w:val="000000"/>
          <w:kern w:val="24"/>
          <w:sz w:val="28"/>
          <w:szCs w:val="28"/>
        </w:rPr>
        <w:t>коричневая 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> -  продукция собственного производства: варёное мясо, рыба, овощи    </w:t>
      </w:r>
    </w:p>
    <w:p w:rsidR="00674E20" w:rsidRPr="00674E20" w:rsidRDefault="00674E20" w:rsidP="00674E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E20">
        <w:rPr>
          <w:rFonts w:eastAsia="+mn-ea" w:cs="+mn-cs"/>
          <w:b/>
          <w:bCs/>
          <w:color w:val="000000"/>
          <w:kern w:val="24"/>
          <w:sz w:val="28"/>
          <w:szCs w:val="28"/>
        </w:rPr>
        <w:t>жёлтая 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>  - сырая птица  </w:t>
      </w:r>
      <w:r w:rsidR="0083432F">
        <w:rPr>
          <w:rFonts w:eastAsia="+mn-ea" w:cs="+mn-cs"/>
          <w:color w:val="000000"/>
          <w:kern w:val="24"/>
          <w:sz w:val="28"/>
          <w:szCs w:val="28"/>
        </w:rPr>
        <w:t>(кроме утки)</w:t>
      </w:r>
      <w:bookmarkStart w:id="0" w:name="_GoBack"/>
      <w:bookmarkEnd w:id="0"/>
    </w:p>
    <w:p w:rsidR="00674E20" w:rsidRPr="00674E20" w:rsidRDefault="00674E20" w:rsidP="00674E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4E20">
        <w:rPr>
          <w:rFonts w:eastAsia="+mn-ea" w:cs="+mn-cs"/>
          <w:b/>
          <w:bCs/>
          <w:color w:val="000000"/>
          <w:kern w:val="24"/>
          <w:sz w:val="28"/>
          <w:szCs w:val="28"/>
        </w:rPr>
        <w:t>деревянная</w:t>
      </w:r>
      <w:proofErr w:type="gramEnd"/>
      <w:r w:rsidRPr="00674E20">
        <w:rPr>
          <w:rFonts w:eastAsia="+mn-ea" w:cs="+mn-cs"/>
          <w:b/>
          <w:bCs/>
          <w:color w:val="000000"/>
          <w:kern w:val="24"/>
          <w:sz w:val="28"/>
          <w:szCs w:val="28"/>
        </w:rPr>
        <w:t xml:space="preserve"> -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 xml:space="preserve">  для теста</w:t>
      </w:r>
    </w:p>
    <w:p w:rsidR="00674E20" w:rsidRPr="00674E20" w:rsidRDefault="00674E20" w:rsidP="00674E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4E20">
        <w:rPr>
          <w:rFonts w:eastAsia="+mn-ea" w:cs="+mn-cs"/>
          <w:b/>
          <w:bCs/>
          <w:color w:val="000000"/>
          <w:kern w:val="24"/>
          <w:sz w:val="28"/>
          <w:szCs w:val="28"/>
        </w:rPr>
        <w:t>фиолетовый</w:t>
      </w:r>
      <w:proofErr w:type="gramEnd"/>
      <w:r w:rsidRPr="00674E20">
        <w:rPr>
          <w:rFonts w:eastAsia="+mn-ea" w:cs="+mn-cs"/>
          <w:b/>
          <w:bCs/>
          <w:color w:val="000000"/>
          <w:kern w:val="24"/>
          <w:sz w:val="28"/>
          <w:szCs w:val="28"/>
        </w:rPr>
        <w:t>  </w:t>
      </w:r>
      <w:r w:rsidRPr="00674E20">
        <w:rPr>
          <w:rFonts w:eastAsia="+mn-ea" w:cs="+mn-cs"/>
          <w:color w:val="000000"/>
          <w:kern w:val="24"/>
          <w:sz w:val="28"/>
          <w:szCs w:val="28"/>
        </w:rPr>
        <w:t xml:space="preserve"> - для аллергиков </w:t>
      </w:r>
    </w:p>
    <w:p w:rsidR="00674E20" w:rsidRPr="00674E20" w:rsidRDefault="00674E20" w:rsidP="00674E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E20" w:rsidRDefault="00674E20" w:rsidP="00674E20">
      <w:pPr>
        <w:tabs>
          <w:tab w:val="left" w:pos="1215"/>
        </w:tabs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674E20">
        <w:rPr>
          <w:rFonts w:ascii="Times New Roman" w:hAnsi="Times New Roman" w:cs="Times New Roman"/>
          <w:sz w:val="32"/>
          <w:szCs w:val="32"/>
        </w:rPr>
        <w:tab/>
      </w:r>
      <w:r>
        <w:rPr>
          <w:noProof/>
        </w:rPr>
        <w:drawing>
          <wp:inline distT="0" distB="0" distL="0" distR="0" wp14:anchorId="12B1532C" wp14:editId="51511B39">
            <wp:extent cx="723900" cy="827314"/>
            <wp:effectExtent l="0" t="0" r="0" b="0"/>
            <wp:docPr id="8" name="Picture 6" descr="https://img1.okidoker.com/c/4/2/0/320851/4690451/9791628_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s://img1.okidoker.com/c/4/2/0/320851/4690451/9791628_2.jpg"/>
                    <pic:cNvPicPr>
                      <a:picLocks noGrp="1"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18" cy="829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E20" w:rsidRDefault="00674E20" w:rsidP="00674E20">
      <w:pPr>
        <w:rPr>
          <w:rFonts w:ascii="Times New Roman" w:hAnsi="Times New Roman" w:cs="Times New Roman"/>
          <w:sz w:val="32"/>
          <w:szCs w:val="32"/>
        </w:rPr>
      </w:pPr>
    </w:p>
    <w:p w:rsidR="00674E20" w:rsidRPr="00674E20" w:rsidRDefault="00674E20" w:rsidP="00674E20">
      <w:pPr>
        <w:rPr>
          <w:rFonts w:ascii="Times New Roman" w:hAnsi="Times New Roman" w:cs="Times New Roman"/>
          <w:sz w:val="24"/>
          <w:szCs w:val="24"/>
        </w:rPr>
      </w:pPr>
      <w:r w:rsidRPr="00674E20">
        <w:rPr>
          <w:rFonts w:ascii="Times New Roman" w:hAnsi="Times New Roman" w:cs="Times New Roman"/>
          <w:sz w:val="24"/>
          <w:szCs w:val="24"/>
        </w:rPr>
        <w:t>№3</w:t>
      </w:r>
      <w:proofErr w:type="gramStart"/>
      <w:r w:rsidRPr="00674E2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674E20">
        <w:rPr>
          <w:rFonts w:ascii="Times New Roman" w:hAnsi="Times New Roman" w:cs="Times New Roman"/>
          <w:sz w:val="24"/>
          <w:szCs w:val="24"/>
        </w:rPr>
        <w:t>акого цвета доски используют в овощном цехе________________________________________________________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sectPr w:rsidR="00674E20" w:rsidRPr="00674E20" w:rsidSect="00005108">
      <w:headerReference w:type="default" r:id="rId14"/>
      <w:pgSz w:w="11906" w:h="16838"/>
      <w:pgMar w:top="142" w:right="850" w:bottom="0" w:left="1134" w:header="708" w:footer="708" w:gutter="0"/>
      <w:pgBorders w:offsetFrom="page">
        <w:top w:val="single" w:sz="36" w:space="24" w:color="9BBB59" w:themeColor="accent3"/>
        <w:left w:val="single" w:sz="36" w:space="24" w:color="9BBB59" w:themeColor="accent3"/>
        <w:bottom w:val="single" w:sz="36" w:space="24" w:color="9BBB59" w:themeColor="accent3"/>
        <w:right w:val="single" w:sz="36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A3" w:rsidRDefault="00A364A3" w:rsidP="00972A20">
      <w:pPr>
        <w:spacing w:line="240" w:lineRule="auto"/>
      </w:pPr>
      <w:r>
        <w:separator/>
      </w:r>
    </w:p>
  </w:endnote>
  <w:endnote w:type="continuationSeparator" w:id="0">
    <w:p w:rsidR="00A364A3" w:rsidRDefault="00A364A3" w:rsidP="00972A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A3" w:rsidRDefault="00A364A3" w:rsidP="00972A20">
      <w:pPr>
        <w:spacing w:line="240" w:lineRule="auto"/>
      </w:pPr>
      <w:r>
        <w:separator/>
      </w:r>
    </w:p>
  </w:footnote>
  <w:footnote w:type="continuationSeparator" w:id="0">
    <w:p w:rsidR="00A364A3" w:rsidRDefault="00A364A3" w:rsidP="00972A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732526"/>
      <w:docPartObj>
        <w:docPartGallery w:val="Page Numbers (Top of Page)"/>
        <w:docPartUnique/>
      </w:docPartObj>
    </w:sdtPr>
    <w:sdtEndPr/>
    <w:sdtContent>
      <w:p w:rsidR="005E470D" w:rsidRDefault="005E47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2F">
          <w:rPr>
            <w:noProof/>
          </w:rPr>
          <w:t>7</w:t>
        </w:r>
        <w:r>
          <w:fldChar w:fldCharType="end"/>
        </w:r>
      </w:p>
    </w:sdtContent>
  </w:sdt>
  <w:p w:rsidR="00972A20" w:rsidRDefault="00972A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FBD"/>
    <w:multiLevelType w:val="multilevel"/>
    <w:tmpl w:val="96B8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1392C"/>
    <w:multiLevelType w:val="hybridMultilevel"/>
    <w:tmpl w:val="ED402E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7C01FD"/>
    <w:multiLevelType w:val="multilevel"/>
    <w:tmpl w:val="EDA8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E7775"/>
    <w:multiLevelType w:val="multilevel"/>
    <w:tmpl w:val="EDA8D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B41F2E"/>
    <w:multiLevelType w:val="hybridMultilevel"/>
    <w:tmpl w:val="3244D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A67AC"/>
    <w:multiLevelType w:val="hybridMultilevel"/>
    <w:tmpl w:val="F7306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2B8"/>
    <w:rsid w:val="00005108"/>
    <w:rsid w:val="0004373C"/>
    <w:rsid w:val="00050EDD"/>
    <w:rsid w:val="000C400A"/>
    <w:rsid w:val="003B016D"/>
    <w:rsid w:val="0041780D"/>
    <w:rsid w:val="004C6406"/>
    <w:rsid w:val="00513228"/>
    <w:rsid w:val="00530898"/>
    <w:rsid w:val="005E470D"/>
    <w:rsid w:val="00674E20"/>
    <w:rsid w:val="006A4FCA"/>
    <w:rsid w:val="0083432F"/>
    <w:rsid w:val="00846F51"/>
    <w:rsid w:val="00872302"/>
    <w:rsid w:val="008742B8"/>
    <w:rsid w:val="00972A20"/>
    <w:rsid w:val="0098102B"/>
    <w:rsid w:val="009F2B79"/>
    <w:rsid w:val="009F5C21"/>
    <w:rsid w:val="00A364A3"/>
    <w:rsid w:val="00A61664"/>
    <w:rsid w:val="00AB5006"/>
    <w:rsid w:val="00B36DD9"/>
    <w:rsid w:val="00BD4670"/>
    <w:rsid w:val="00BE2F55"/>
    <w:rsid w:val="00C0093E"/>
    <w:rsid w:val="00C57E78"/>
    <w:rsid w:val="00D80980"/>
    <w:rsid w:val="00D92AEA"/>
    <w:rsid w:val="00E01A15"/>
    <w:rsid w:val="00EE7B06"/>
    <w:rsid w:val="00F34985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2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20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0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8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0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A20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972A2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A20"/>
    <w:rPr>
      <w:rFonts w:ascii="Calibri" w:eastAsia="Calibri" w:hAnsi="Calibri" w:cs="Calibri"/>
      <w:lang w:eastAsia="ru-RU"/>
    </w:rPr>
  </w:style>
  <w:style w:type="paragraph" w:styleId="a9">
    <w:name w:val="Normal (Web)"/>
    <w:basedOn w:val="a"/>
    <w:uiPriority w:val="99"/>
    <w:semiHidden/>
    <w:unhideWhenUsed/>
    <w:rsid w:val="00BD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7B0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2020-05-03T11:05:00Z</dcterms:created>
  <dcterms:modified xsi:type="dcterms:W3CDTF">2020-05-03T11:05:00Z</dcterms:modified>
</cp:coreProperties>
</file>