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28" w:rsidRDefault="009A5928" w:rsidP="00E03BC0">
      <w:pPr>
        <w:ind w:left="5812"/>
        <w:rPr>
          <w:color w:val="000000"/>
          <w:sz w:val="28"/>
          <w:szCs w:val="28"/>
        </w:rPr>
      </w:pPr>
    </w:p>
    <w:p w:rsidR="00765D99" w:rsidRPr="00765D99" w:rsidRDefault="00765D99" w:rsidP="00765D99">
      <w:pPr>
        <w:autoSpaceDE w:val="0"/>
        <w:autoSpaceDN w:val="0"/>
        <w:adjustRightInd w:val="0"/>
        <w:jc w:val="center"/>
        <w:rPr>
          <w:color w:val="000000"/>
        </w:rPr>
      </w:pPr>
      <w:r w:rsidRPr="00765D99">
        <w:rPr>
          <w:b/>
          <w:bCs/>
          <w:color w:val="000000"/>
        </w:rPr>
        <w:t>МИНИСТЕРСТВО ОБРАЗОВАНИЯ И НАУКИ МУРМАНСКОЙ ОБЛАСТИ Государственное автономное профессиональное образовательное учреждение Мурманской области «Северный национальный колледж»</w:t>
      </w:r>
    </w:p>
    <w:p w:rsidR="00765D99" w:rsidRPr="00765D99" w:rsidRDefault="00765D99" w:rsidP="00765D99">
      <w:pPr>
        <w:autoSpaceDN w:val="0"/>
        <w:jc w:val="center"/>
        <w:rPr>
          <w:b/>
          <w:bCs/>
        </w:rPr>
      </w:pPr>
      <w:r w:rsidRPr="00765D99">
        <w:rPr>
          <w:b/>
          <w:bCs/>
        </w:rPr>
        <w:t>(ГАПОУ МО «СНК»)</w:t>
      </w:r>
    </w:p>
    <w:p w:rsidR="00765D99" w:rsidRPr="00765D99" w:rsidRDefault="00765D99" w:rsidP="00765D99">
      <w:pPr>
        <w:widowControl w:val="0"/>
        <w:shd w:val="clear" w:color="auto" w:fill="FFFFFF"/>
        <w:autoSpaceDE w:val="0"/>
        <w:autoSpaceDN w:val="0"/>
        <w:adjustRightInd w:val="0"/>
        <w:spacing w:line="263" w:lineRule="exact"/>
        <w:ind w:right="288"/>
        <w:jc w:val="center"/>
        <w:rPr>
          <w:b/>
          <w:bCs/>
          <w:sz w:val="20"/>
          <w:szCs w:val="20"/>
        </w:rPr>
      </w:pPr>
    </w:p>
    <w:p w:rsidR="00765D99" w:rsidRPr="00765D99" w:rsidRDefault="00765D99" w:rsidP="00765D99">
      <w:pPr>
        <w:widowControl w:val="0"/>
        <w:shd w:val="clear" w:color="auto" w:fill="FFFFFF"/>
        <w:autoSpaceDE w:val="0"/>
        <w:autoSpaceDN w:val="0"/>
        <w:adjustRightInd w:val="0"/>
        <w:spacing w:line="263" w:lineRule="exact"/>
        <w:ind w:right="288"/>
        <w:jc w:val="center"/>
        <w:rPr>
          <w:b/>
          <w:bCs/>
          <w:sz w:val="20"/>
          <w:szCs w:val="20"/>
        </w:rPr>
      </w:pPr>
    </w:p>
    <w:p w:rsidR="00765D99" w:rsidRPr="00765D99" w:rsidRDefault="00765D99" w:rsidP="00765D99">
      <w:pPr>
        <w:widowControl w:val="0"/>
        <w:shd w:val="clear" w:color="auto" w:fill="FFFFFF"/>
        <w:autoSpaceDE w:val="0"/>
        <w:autoSpaceDN w:val="0"/>
        <w:adjustRightInd w:val="0"/>
        <w:spacing w:line="263" w:lineRule="exact"/>
        <w:ind w:right="288"/>
        <w:jc w:val="center"/>
        <w:rPr>
          <w:b/>
          <w:bCs/>
          <w:sz w:val="20"/>
          <w:szCs w:val="20"/>
        </w:rPr>
      </w:pPr>
    </w:p>
    <w:p w:rsidR="00765D99" w:rsidRPr="00765D99" w:rsidRDefault="00765D99" w:rsidP="00765D99">
      <w:pPr>
        <w:widowControl w:val="0"/>
        <w:shd w:val="clear" w:color="auto" w:fill="FFFFFF"/>
        <w:autoSpaceDE w:val="0"/>
        <w:autoSpaceDN w:val="0"/>
        <w:adjustRightInd w:val="0"/>
        <w:spacing w:line="263" w:lineRule="exact"/>
        <w:ind w:right="288"/>
        <w:jc w:val="center"/>
        <w:rPr>
          <w:b/>
          <w:bCs/>
          <w:sz w:val="20"/>
          <w:szCs w:val="20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5326"/>
        <w:gridCol w:w="4394"/>
      </w:tblGrid>
      <w:tr w:rsidR="00765D99" w:rsidRPr="00765D99" w:rsidTr="00765D99">
        <w:trPr>
          <w:trHeight w:val="425"/>
        </w:trPr>
        <w:tc>
          <w:tcPr>
            <w:tcW w:w="5328" w:type="dxa"/>
          </w:tcPr>
          <w:p w:rsidR="00765D99" w:rsidRPr="00765D99" w:rsidRDefault="00765D99" w:rsidP="00765D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5D99">
              <w:rPr>
                <w:b/>
                <w:color w:val="000000"/>
              </w:rPr>
              <w:t xml:space="preserve">СОГЛАСОВАНО </w:t>
            </w:r>
            <w:r w:rsidRPr="00765D99">
              <w:rPr>
                <w:color w:val="000000"/>
              </w:rPr>
              <w:t xml:space="preserve">                                                          Советом колледжа                            </w:t>
            </w:r>
          </w:p>
          <w:p w:rsidR="00765D99" w:rsidRPr="00765D99" w:rsidRDefault="00765D99" w:rsidP="00765D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5D99">
              <w:rPr>
                <w:color w:val="000000"/>
              </w:rPr>
              <w:t>протокол от 29 мая 2017 года № 27</w:t>
            </w:r>
          </w:p>
          <w:p w:rsidR="00765D99" w:rsidRPr="00765D99" w:rsidRDefault="00765D99" w:rsidP="00765D9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765D99" w:rsidRPr="00765D99" w:rsidRDefault="00765D99" w:rsidP="00765D9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65D99">
              <w:rPr>
                <w:b/>
                <w:color w:val="000000"/>
              </w:rPr>
              <w:t>СОГЛАСОВАНО</w:t>
            </w:r>
          </w:p>
          <w:p w:rsidR="00765D99" w:rsidRPr="00765D99" w:rsidRDefault="00765D99" w:rsidP="00765D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5D99">
              <w:rPr>
                <w:color w:val="000000"/>
              </w:rPr>
              <w:t>Методическим советом</w:t>
            </w:r>
          </w:p>
          <w:p w:rsidR="00765D99" w:rsidRPr="00765D99" w:rsidRDefault="00765D99" w:rsidP="00765D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5D99">
              <w:rPr>
                <w:color w:val="000000"/>
              </w:rPr>
              <w:t>протокол от 26 мая 2017 года № 03</w:t>
            </w:r>
          </w:p>
        </w:tc>
        <w:tc>
          <w:tcPr>
            <w:tcW w:w="4395" w:type="dxa"/>
            <w:hideMark/>
          </w:tcPr>
          <w:p w:rsidR="00765D99" w:rsidRPr="00765D99" w:rsidRDefault="00765D99" w:rsidP="00765D9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65D99">
              <w:rPr>
                <w:b/>
                <w:color w:val="000000"/>
              </w:rPr>
              <w:t xml:space="preserve">УТВЕРЖДЕНО </w:t>
            </w:r>
          </w:p>
          <w:p w:rsidR="00765D99" w:rsidRPr="00765D99" w:rsidRDefault="00765D99" w:rsidP="00765D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5D99">
              <w:rPr>
                <w:color w:val="000000"/>
              </w:rPr>
              <w:t>приказом директора</w:t>
            </w:r>
          </w:p>
          <w:p w:rsidR="00765D99" w:rsidRPr="00765D99" w:rsidRDefault="00765D99" w:rsidP="00765D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5D99">
              <w:rPr>
                <w:color w:val="000000"/>
              </w:rPr>
              <w:t>от «30» мая 2017 г. № 171</w:t>
            </w:r>
          </w:p>
        </w:tc>
      </w:tr>
    </w:tbl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765D99" w:rsidRDefault="00141B65" w:rsidP="00765D99">
      <w:pPr>
        <w:widowControl w:val="0"/>
        <w:jc w:val="center"/>
        <w:rPr>
          <w:b/>
          <w:bCs/>
          <w:sz w:val="28"/>
          <w:szCs w:val="32"/>
        </w:rPr>
      </w:pPr>
      <w:r w:rsidRPr="00765D99">
        <w:rPr>
          <w:b/>
          <w:bCs/>
          <w:sz w:val="28"/>
          <w:szCs w:val="32"/>
        </w:rPr>
        <w:t>ПОЛОЖЕНИЕ</w:t>
      </w:r>
    </w:p>
    <w:p w:rsidR="00E06570" w:rsidRPr="00E06570" w:rsidRDefault="00E06570" w:rsidP="00E06570">
      <w:pPr>
        <w:widowControl w:val="0"/>
        <w:jc w:val="center"/>
        <w:rPr>
          <w:b/>
          <w:color w:val="000000"/>
          <w:szCs w:val="28"/>
        </w:rPr>
      </w:pPr>
      <w:r w:rsidRPr="00E06570">
        <w:rPr>
          <w:b/>
          <w:color w:val="000000"/>
          <w:szCs w:val="28"/>
        </w:rPr>
        <w:t>об отчислении, восстановлении и переводе</w:t>
      </w:r>
    </w:p>
    <w:p w:rsidR="00E06570" w:rsidRDefault="00E06570" w:rsidP="00E06570">
      <w:pPr>
        <w:widowControl w:val="0"/>
        <w:jc w:val="center"/>
        <w:rPr>
          <w:b/>
          <w:color w:val="000000"/>
          <w:szCs w:val="28"/>
        </w:rPr>
      </w:pPr>
      <w:r w:rsidRPr="00E06570">
        <w:rPr>
          <w:b/>
          <w:color w:val="000000"/>
          <w:szCs w:val="28"/>
        </w:rPr>
        <w:t>обучающихся ГАПОУ МО «</w:t>
      </w:r>
      <w:r>
        <w:rPr>
          <w:b/>
          <w:color w:val="000000"/>
          <w:szCs w:val="28"/>
        </w:rPr>
        <w:t>СН</w:t>
      </w:r>
      <w:r w:rsidRPr="00E06570">
        <w:rPr>
          <w:b/>
          <w:color w:val="000000"/>
          <w:szCs w:val="28"/>
        </w:rPr>
        <w:t>К»</w:t>
      </w:r>
      <w:r w:rsidRPr="00E06570">
        <w:rPr>
          <w:b/>
          <w:color w:val="000000"/>
          <w:szCs w:val="28"/>
        </w:rPr>
        <w:cr/>
      </w:r>
    </w:p>
    <w:p w:rsidR="00E06570" w:rsidRDefault="00E06570" w:rsidP="00E06570">
      <w:pPr>
        <w:widowControl w:val="0"/>
        <w:jc w:val="center"/>
        <w:rPr>
          <w:b/>
          <w:color w:val="000000"/>
          <w:szCs w:val="28"/>
        </w:rPr>
      </w:pPr>
    </w:p>
    <w:p w:rsidR="00E06570" w:rsidRDefault="00E06570" w:rsidP="00E06570">
      <w:pPr>
        <w:widowControl w:val="0"/>
        <w:jc w:val="center"/>
        <w:rPr>
          <w:b/>
          <w:color w:val="000000"/>
          <w:szCs w:val="28"/>
        </w:rPr>
      </w:pPr>
    </w:p>
    <w:p w:rsidR="009A5928" w:rsidRPr="009A5928" w:rsidRDefault="00E06570" w:rsidP="00E06570">
      <w:pPr>
        <w:widowControl w:val="0"/>
        <w:jc w:val="center"/>
        <w:rPr>
          <w:b/>
          <w:sz w:val="28"/>
          <w:szCs w:val="20"/>
        </w:rPr>
      </w:pPr>
      <w:r w:rsidRPr="009A5928">
        <w:rPr>
          <w:b/>
          <w:sz w:val="28"/>
          <w:szCs w:val="20"/>
        </w:rPr>
        <w:t xml:space="preserve"> </w:t>
      </w: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rPr>
          <w:b/>
          <w:sz w:val="28"/>
          <w:szCs w:val="20"/>
        </w:rPr>
      </w:pPr>
    </w:p>
    <w:p w:rsidR="009A5928" w:rsidRPr="009A5928" w:rsidRDefault="009A5928" w:rsidP="009A5928">
      <w:pPr>
        <w:spacing w:line="360" w:lineRule="auto"/>
        <w:jc w:val="center"/>
        <w:rPr>
          <w:b/>
        </w:rPr>
      </w:pPr>
    </w:p>
    <w:p w:rsidR="009A5928" w:rsidRDefault="009A5928" w:rsidP="009A5928">
      <w:pPr>
        <w:spacing w:line="360" w:lineRule="auto"/>
        <w:jc w:val="center"/>
        <w:rPr>
          <w:b/>
        </w:rPr>
      </w:pPr>
    </w:p>
    <w:p w:rsidR="00141B65" w:rsidRDefault="00141B65" w:rsidP="009A5928">
      <w:pPr>
        <w:spacing w:line="360" w:lineRule="auto"/>
        <w:jc w:val="center"/>
        <w:rPr>
          <w:b/>
        </w:rPr>
      </w:pPr>
    </w:p>
    <w:p w:rsidR="00C149B0" w:rsidRDefault="00C149B0" w:rsidP="009A5928">
      <w:pPr>
        <w:spacing w:line="360" w:lineRule="auto"/>
        <w:jc w:val="center"/>
        <w:rPr>
          <w:b/>
        </w:rPr>
      </w:pPr>
    </w:p>
    <w:p w:rsidR="00141B65" w:rsidRPr="00765D99" w:rsidRDefault="009A5928" w:rsidP="00500099">
      <w:pPr>
        <w:jc w:val="center"/>
      </w:pPr>
      <w:r w:rsidRPr="00765D99">
        <w:t xml:space="preserve">с. Ловозеро </w:t>
      </w:r>
      <w:r w:rsidR="00500099" w:rsidRPr="00765D99">
        <w:t>Мурманской области</w:t>
      </w:r>
      <w:bookmarkStart w:id="0" w:name="Par34"/>
      <w:bookmarkStart w:id="1" w:name="Par41"/>
      <w:bookmarkEnd w:id="0"/>
      <w:bookmarkEnd w:id="1"/>
    </w:p>
    <w:p w:rsidR="00C149B0" w:rsidRDefault="007304C9" w:rsidP="00C149B0">
      <w:pPr>
        <w:spacing w:line="360" w:lineRule="auto"/>
        <w:jc w:val="both"/>
        <w:rPr>
          <w:rFonts w:eastAsia="Calibri"/>
          <w:bCs/>
          <w:iCs/>
          <w:color w:val="000000"/>
        </w:rPr>
      </w:pPr>
      <w:r w:rsidRPr="00765D99">
        <w:rPr>
          <w:rFonts w:eastAsia="Calibri"/>
          <w:bCs/>
          <w:iCs/>
          <w:color w:val="000000"/>
        </w:rPr>
        <w:tab/>
      </w:r>
    </w:p>
    <w:p w:rsidR="00E06570" w:rsidRPr="00E06570" w:rsidRDefault="00E06570" w:rsidP="00E06570">
      <w:pPr>
        <w:spacing w:line="360" w:lineRule="auto"/>
        <w:jc w:val="center"/>
        <w:rPr>
          <w:b/>
        </w:rPr>
      </w:pPr>
      <w:r w:rsidRPr="00E06570">
        <w:rPr>
          <w:b/>
        </w:rPr>
        <w:lastRenderedPageBreak/>
        <w:t>1. Общие положения</w:t>
      </w:r>
    </w:p>
    <w:p w:rsidR="00E06570" w:rsidRDefault="00E06570" w:rsidP="00E06570">
      <w:pPr>
        <w:spacing w:line="360" w:lineRule="auto"/>
        <w:ind w:firstLine="709"/>
        <w:jc w:val="both"/>
      </w:pPr>
      <w:r>
        <w:t>1.1. Настоящее Положение разработано на основании: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 - статьи 30 Закона Российской Федерации «Об образовании в Российской Федерации» от 29 декабря 2012г. № 273-ФЗ;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 - Приказа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- Приказа Министерства образования и науки РФ от 18 апреля 2013 г. № 292 «О порядке организации и осуществления образовательной деятельности по основным программам профессионального обучения»; 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- Приказа Министерства образования и науки РФ от 15 марта 2013 г. № 185 «Порядок применения </w:t>
      </w:r>
      <w:proofErr w:type="gramStart"/>
      <w:r>
        <w:t>к</w:t>
      </w:r>
      <w:proofErr w:type="gramEnd"/>
      <w:r>
        <w:t xml:space="preserve"> обучающимся и снятия с обучающихся мер дисциплинарного взыскания»; 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- Приказа Минобрнауки России от 06.06.2013 г. № 443 «Об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</w:t>
      </w:r>
      <w:proofErr w:type="gramStart"/>
      <w:r>
        <w:t>бесплатное</w:t>
      </w:r>
      <w:proofErr w:type="gramEnd"/>
      <w:r>
        <w:t xml:space="preserve">»; 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- Приказа Минобрнауки России от 13.06.2013 г. № 455 «Об утверждении Порядка организации и оснований предоставления академического отпуска обучающимся»; 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- Приказа Министерства образования и науки РФ от 10 февраля 2017 г. N 124 "Об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образования"; 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- Устава колледжа. 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1.2. Данное положение распространяется на лиц, отчисленных до окончания срока обучения из колледжа по инициативе обучающегося или администрации колледжа, и в порядке перевода из одного заведения в другое. </w:t>
      </w:r>
    </w:p>
    <w:p w:rsidR="00E06570" w:rsidRPr="00E06570" w:rsidRDefault="00E06570" w:rsidP="00E06570">
      <w:pPr>
        <w:spacing w:line="360" w:lineRule="auto"/>
        <w:ind w:firstLine="709"/>
        <w:jc w:val="center"/>
        <w:rPr>
          <w:b/>
        </w:rPr>
      </w:pPr>
      <w:r w:rsidRPr="00E06570">
        <w:rPr>
          <w:b/>
        </w:rPr>
        <w:t xml:space="preserve">2. Порядок отчисления </w:t>
      </w:r>
      <w:proofErr w:type="gramStart"/>
      <w:r w:rsidRPr="00E06570">
        <w:rPr>
          <w:b/>
        </w:rPr>
        <w:t>обучающихся</w:t>
      </w:r>
      <w:proofErr w:type="gramEnd"/>
    </w:p>
    <w:p w:rsidR="00E06570" w:rsidRDefault="00E06570" w:rsidP="00E06570">
      <w:pPr>
        <w:spacing w:line="360" w:lineRule="auto"/>
        <w:ind w:firstLine="709"/>
        <w:jc w:val="both"/>
      </w:pPr>
      <w:r>
        <w:t xml:space="preserve">2.1. За неисполнение или нарушение устава колледжа, правил внутреннего распорядка, правил проживания в общежитии и иных локальных и нормативных актов по вопросам организации и осуществления образовательной деятельности </w:t>
      </w:r>
      <w:proofErr w:type="gramStart"/>
      <w:r>
        <w:t>к</w:t>
      </w:r>
      <w:proofErr w:type="gramEnd"/>
      <w:r>
        <w:t xml:space="preserve"> обучающимся могут быть применены меры дисциплинарного воздействия – замечание, выговор, отчисление из колледжа, оформленные приказом директора. Дисциплинарное взыскание, в том числе отчисление, может быть наложено </w:t>
      </w:r>
      <w:proofErr w:type="gramStart"/>
      <w:r>
        <w:t>на</w:t>
      </w:r>
      <w:proofErr w:type="gramEnd"/>
      <w:r>
        <w:t xml:space="preserve"> </w:t>
      </w:r>
      <w:proofErr w:type="gramStart"/>
      <w:r>
        <w:t>обучающегося</w:t>
      </w:r>
      <w:proofErr w:type="gramEnd"/>
      <w:r>
        <w:t xml:space="preserve"> колледжа после получения от него объяснения в письменной форме. </w:t>
      </w:r>
    </w:p>
    <w:p w:rsidR="00E06570" w:rsidRDefault="00E06570" w:rsidP="00E06570">
      <w:pPr>
        <w:spacing w:line="360" w:lineRule="auto"/>
        <w:ind w:firstLine="709"/>
        <w:jc w:val="both"/>
      </w:pPr>
      <w:r>
        <w:lastRenderedPageBreak/>
        <w:t xml:space="preserve">2.2. Отчисление из колледжа может применяться лишь за неоднократное совершение дисциплинарных проступков и лишь по отношению к обучающимся, достигшим возраста пятнадцати лет. 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2.3. Отчисление, как мера дисциплинарного воздействия, может применяться только в тех случаях, если меры воспитательного характера, примененные к </w:t>
      </w:r>
      <w:proofErr w:type="gramStart"/>
      <w:r>
        <w:t>обучающемуся</w:t>
      </w:r>
      <w:proofErr w:type="gramEnd"/>
      <w:r>
        <w:t xml:space="preserve">, не дали результата и его дальнейшее пребывание в колледже оказывает отрицательное влияние на других обучающихся, нарушает их права и права работников колледжа, а также нормальное функционирование колледжа. 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2.4. В целях защиты прав обучающихся отчисление не применяется во время болезни, каникул, академического отпуска, отпуска по беременности и родам или по уходу за ребенком. 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2.5. Применение отчисления, как меры дисциплинарного воздействия, недопустимо в отношении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 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2.6. </w:t>
      </w:r>
      <w:proofErr w:type="gramStart"/>
      <w:r>
        <w:t>Дисциплинарное взыскание применяется не позднее, чем через один месяц со дня обнаружения проступка и не позднее, чем через шесть месяцев со дня его совершения, не 3 считая времени отсутствия обучающегося в связи с нахождением его в академическом отпуске, отпуске по беременности и родам или отпуске по уходу за ребенком, пребыванием его на каникулах или на больничном, а также времени, необходимого</w:t>
      </w:r>
      <w:proofErr w:type="gramEnd"/>
      <w:r>
        <w:t xml:space="preserve"> на учет мнения студенческого совета, совета родителей (законных представителей) несовершеннолетних обучающихся, но не более семи учебных дней со дня представления директору колледжа мотивированного мнения указанных советов и органов в письменной форме. 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2.7. </w:t>
      </w:r>
      <w:proofErr w:type="gramStart"/>
      <w:r>
        <w:t xml:space="preserve">Применение к обучающемуся меры дисциплинарного взыскания оформляется приказом директора колледжа,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колледже. </w:t>
      </w:r>
      <w:proofErr w:type="gramEnd"/>
    </w:p>
    <w:p w:rsidR="00E06570" w:rsidRDefault="00E06570" w:rsidP="00E06570">
      <w:pPr>
        <w:spacing w:line="360" w:lineRule="auto"/>
        <w:ind w:firstLine="709"/>
        <w:jc w:val="both"/>
      </w:pPr>
      <w:r>
        <w:t xml:space="preserve">2.8. Отказ обучающегося, родителей (законных представителей) несовершеннолетнего обучающегося ознакомиться с указанным приказом под роспись оформляется актом. 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2.9. Обучающиеся, а также родители (законные представители) несовершеннолетних обучающихся имеют право обжаловать в комиссию по урегулированию споров между участниками образовательных отношений меры дисциплинарного взыскания и их применение </w:t>
      </w:r>
      <w:proofErr w:type="gramStart"/>
      <w:r>
        <w:t>к</w:t>
      </w:r>
      <w:proofErr w:type="gramEnd"/>
      <w:r>
        <w:t xml:space="preserve"> обучающемуся. 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2.10. </w:t>
      </w:r>
      <w:proofErr w:type="gramStart"/>
      <w:r>
        <w:t>Обучающийся</w:t>
      </w:r>
      <w:proofErr w:type="gramEnd"/>
      <w:r>
        <w:t xml:space="preserve"> может быть отчислен из колледжа: 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- по собственному желанию (без указания конкретных причин); 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- в связи с переводом в другую образовательную организацию; </w:t>
      </w:r>
    </w:p>
    <w:p w:rsidR="00E06570" w:rsidRDefault="00E06570" w:rsidP="00E06570">
      <w:pPr>
        <w:spacing w:line="360" w:lineRule="auto"/>
        <w:ind w:firstLine="709"/>
        <w:jc w:val="both"/>
      </w:pPr>
      <w:r>
        <w:lastRenderedPageBreak/>
        <w:t>- по состоянию здоровья (на основании заключения врачебной комиссии о невозможности продолжать обучение);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 - в связи с окончанием обучения; - в связи с призывом на военную службу; </w:t>
      </w:r>
    </w:p>
    <w:p w:rsidR="00E06570" w:rsidRDefault="00E06570" w:rsidP="00E06570">
      <w:pPr>
        <w:spacing w:line="360" w:lineRule="auto"/>
        <w:ind w:firstLine="709"/>
        <w:jc w:val="both"/>
      </w:pPr>
      <w:r>
        <w:t>- за невыполнение обязанностей, предусмотренных Уставом колледжа;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 - за грубое нарушение Устава колледжа; 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- за нарушение учебной дисциплины (невыполнение графика учебного процесса, прекращение занятий, пропуска занятий более 40% без уважительных причин и др.), правил внутреннего распорядка, правил проживания в общежитии; 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- за академическую задолженность, неликвидированную в установленные сроки (в том числе возникшую из-за пропусков занятий без уважительной причины); 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- за неудовлетворительный результат по итогам прохождения ГИА; </w:t>
      </w:r>
    </w:p>
    <w:p w:rsidR="00E06570" w:rsidRDefault="00E06570" w:rsidP="00E06570">
      <w:pPr>
        <w:spacing w:line="360" w:lineRule="auto"/>
        <w:ind w:firstLine="709"/>
        <w:jc w:val="both"/>
      </w:pPr>
      <w:r>
        <w:t>- за неявку на ГИА без уважительной причины;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 - в связи с осуждением обучающегося и лишением свободы на основании приговора суда; 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- по окончании срока академического отпуска в течение 15 дней при отсутствии заявления обучающегося о выходе из академического отпуска или невыходе обучающегося на занятия без уважительной причины; 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- в связи с выявленными обстоятельствами незаконного зачисления обучающегося в образовательную организацию; 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- в связи со смертью </w:t>
      </w:r>
      <w:proofErr w:type="gramStart"/>
      <w:r>
        <w:t>обучающегося</w:t>
      </w:r>
      <w:proofErr w:type="gramEnd"/>
      <w:r>
        <w:t xml:space="preserve"> (на основании документов); 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- за нарушение условий договора (для обучающихся по договорам об оказании платных образовательных услуг). Отчисление обучающихся из числа детей-сирот и детей, оставшихся без попечения родителей, осуществляется с согласия комиссии по делам несовершеннолетних и защите их прав и органа опеки и попечительства. 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2.11. При отчислении обучающегося, независимо от причины отчисления, </w:t>
      </w:r>
      <w:proofErr w:type="gramStart"/>
      <w:r>
        <w:t>обучающемуся</w:t>
      </w:r>
      <w:proofErr w:type="gramEnd"/>
      <w:r>
        <w:t xml:space="preserve"> в трехдневный срок после издания приказа об отчислении выдается академическая справка установленного образца и находящийся в личном деле подлинник документа об образовании. </w:t>
      </w:r>
    </w:p>
    <w:p w:rsidR="00E06570" w:rsidRPr="00E06570" w:rsidRDefault="00E06570" w:rsidP="00E06570">
      <w:pPr>
        <w:spacing w:line="360" w:lineRule="auto"/>
        <w:ind w:firstLine="709"/>
        <w:jc w:val="center"/>
        <w:rPr>
          <w:b/>
        </w:rPr>
      </w:pPr>
      <w:r w:rsidRPr="00E06570">
        <w:rPr>
          <w:b/>
        </w:rPr>
        <w:t xml:space="preserve">3. Восстановление </w:t>
      </w:r>
      <w:proofErr w:type="gramStart"/>
      <w:r w:rsidRPr="00E06570">
        <w:rPr>
          <w:b/>
        </w:rPr>
        <w:t>обучающихся</w:t>
      </w:r>
      <w:proofErr w:type="gramEnd"/>
    </w:p>
    <w:p w:rsidR="00E06570" w:rsidRDefault="00E06570" w:rsidP="00E06570">
      <w:pPr>
        <w:spacing w:line="360" w:lineRule="auto"/>
        <w:ind w:firstLine="709"/>
        <w:jc w:val="both"/>
      </w:pPr>
      <w:r>
        <w:t xml:space="preserve">3.1 Решение о восстановлении принимает директор колледжа на основе личного заявления восстанавливаемого лица и представления начальника отдела по учебной работе. </w:t>
      </w:r>
    </w:p>
    <w:p w:rsidR="00E06570" w:rsidRDefault="00E06570" w:rsidP="00E06570">
      <w:pPr>
        <w:spacing w:line="360" w:lineRule="auto"/>
        <w:ind w:firstLine="709"/>
        <w:jc w:val="both"/>
      </w:pPr>
      <w:r>
        <w:t>3.2</w:t>
      </w:r>
      <w:proofErr w:type="gramStart"/>
      <w:r>
        <w:t xml:space="preserve"> П</w:t>
      </w:r>
      <w:proofErr w:type="gramEnd"/>
      <w:r>
        <w:t>ри решении вопроса о восстановлении обучающегося должны быть рассмотрены следующие документы: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 </w:t>
      </w:r>
      <w:r>
        <w:sym w:font="Symbol" w:char="F0B7"/>
      </w:r>
      <w:r>
        <w:t xml:space="preserve"> академическая справка установленного образца; </w:t>
      </w:r>
    </w:p>
    <w:p w:rsidR="00E06570" w:rsidRDefault="00E06570" w:rsidP="00E06570">
      <w:pPr>
        <w:spacing w:line="360" w:lineRule="auto"/>
        <w:ind w:firstLine="709"/>
        <w:jc w:val="both"/>
      </w:pPr>
      <w:r>
        <w:lastRenderedPageBreak/>
        <w:sym w:font="Symbol" w:char="F0B7"/>
      </w:r>
      <w:r>
        <w:t xml:space="preserve"> экзаменационные ведомости, зачётная книжка, личное дело </w:t>
      </w:r>
      <w:proofErr w:type="gramStart"/>
      <w:r>
        <w:t>обучающегося</w:t>
      </w:r>
      <w:proofErr w:type="gramEnd"/>
      <w:r>
        <w:t xml:space="preserve"> – для лиц, ранее обучавшихся в колледже; </w:t>
      </w:r>
    </w:p>
    <w:p w:rsidR="00E06570" w:rsidRDefault="00E06570" w:rsidP="00E06570">
      <w:pPr>
        <w:spacing w:line="360" w:lineRule="auto"/>
        <w:ind w:firstLine="709"/>
        <w:jc w:val="both"/>
      </w:pPr>
      <w:r>
        <w:sym w:font="Symbol" w:char="F0B7"/>
      </w:r>
      <w:r>
        <w:t xml:space="preserve"> военный билет для лиц, отчисленных в связи с призывом на службу в Российскую Армию; </w:t>
      </w:r>
      <w:r>
        <w:sym w:font="Symbol" w:char="F0B7"/>
      </w:r>
      <w:r>
        <w:t xml:space="preserve"> медицинская справка о пригодности к обучению формы 86-у. </w:t>
      </w:r>
    </w:p>
    <w:p w:rsidR="00E06570" w:rsidRDefault="00E06570" w:rsidP="00E06570">
      <w:pPr>
        <w:spacing w:line="360" w:lineRule="auto"/>
        <w:ind w:firstLine="709"/>
        <w:jc w:val="both"/>
      </w:pPr>
      <w:r>
        <w:sym w:font="Symbol" w:char="F0B7"/>
      </w:r>
      <w:r>
        <w:t xml:space="preserve"> график учебного процесса группы. 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3.3 Начальник отдела по учебной работе: 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- на основании вышеперечисленных документов готовит представление, в котором определяет курс восстановления, рассматривает вопрос о возможности </w:t>
      </w:r>
      <w:proofErr w:type="spellStart"/>
      <w:r>
        <w:t>перезачёта</w:t>
      </w:r>
      <w:proofErr w:type="spellEnd"/>
      <w:r>
        <w:t xml:space="preserve"> ранее сданных дисциплин, учебной, производственной практики, государственной итоговой аттестации. Представление согласовывается с заместителем директора по учебн</w:t>
      </w:r>
      <w:proofErr w:type="gramStart"/>
      <w:r>
        <w:t>о-</w:t>
      </w:r>
      <w:proofErr w:type="gramEnd"/>
      <w:r>
        <w:t xml:space="preserve"> производственной работе и передаётся на рассмотрение директору колледжа; 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- на основании резолюции директора готовит проект приказа о восстановлении. В приказе указывается специальность/профессия, форма обучения, уровень образования, курс, группа и делается запись о </w:t>
      </w:r>
      <w:proofErr w:type="spellStart"/>
      <w:r>
        <w:t>перезачёте</w:t>
      </w:r>
      <w:proofErr w:type="spellEnd"/>
      <w:r>
        <w:t xml:space="preserve"> дисциплин с обоснованием </w:t>
      </w:r>
      <w:proofErr w:type="spellStart"/>
      <w:r>
        <w:t>перезачёта</w:t>
      </w:r>
      <w:proofErr w:type="spellEnd"/>
      <w:r>
        <w:t xml:space="preserve">, указывается основа обучения (бюджетная или договорная). 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3.4 </w:t>
      </w:r>
      <w:proofErr w:type="gramStart"/>
      <w:r>
        <w:t>Обучающемуся</w:t>
      </w:r>
      <w:proofErr w:type="gramEnd"/>
      <w:r>
        <w:t xml:space="preserve">, восстановленному в колледж, выдаётся студенческий билет, зачётная книжка. Утверждается индивидуальный план для ликвидации задолженности. Образовательная организация должна обеспечить возможность </w:t>
      </w:r>
      <w:proofErr w:type="gramStart"/>
      <w:r>
        <w:t>восстановленному</w:t>
      </w:r>
      <w:proofErr w:type="gramEnd"/>
      <w:r>
        <w:t xml:space="preserve"> обучающемуся ликвидировать академическую задолженность. </w:t>
      </w:r>
      <w:proofErr w:type="gramStart"/>
      <w:r>
        <w:t>Контроль за</w:t>
      </w:r>
      <w:proofErr w:type="gramEnd"/>
      <w:r>
        <w:t xml:space="preserve"> сроками ликвидации академической задолженности осуществляет начальник отдела по учебной работе. В зачётной книжке проставляются все перезачтенные дисциплины. Лица, не выполнившие индивидуальный план ликвидации академической задолженности в установленные сроки, отчисляются из колледжа. 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3.5 Лицо, отчисленное из колледжа,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колледже в течение пяти лет после отчисления из него, при наличии свободных мест и с сохранением прежних условий обучения. Восстановление обучающегося возможно лишь не ранее завершения учебного года (семестра), в котором указанное лицо было отчислено. 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3.6. В число обучающихся колледжа могут быть восстановлены (зачислены) лица, ранее отчисленные из других образовательных организаций среднего профессионального образования, прошедших государственную аккредитацию, в течение пяти лет после отчисления. </w:t>
      </w:r>
    </w:p>
    <w:p w:rsidR="00E06570" w:rsidRDefault="00E06570" w:rsidP="00E06570">
      <w:pPr>
        <w:spacing w:line="360" w:lineRule="auto"/>
        <w:ind w:firstLine="709"/>
        <w:jc w:val="both"/>
      </w:pPr>
      <w:r>
        <w:t>3.</w:t>
      </w:r>
      <w:r>
        <w:t>7.</w:t>
      </w:r>
      <w:r>
        <w:t xml:space="preserve"> Восстановление обучающегося, производится директором колледжа при наличии вакансии. </w:t>
      </w:r>
    </w:p>
    <w:p w:rsidR="00E06570" w:rsidRDefault="00E06570" w:rsidP="00E06570">
      <w:pPr>
        <w:spacing w:line="360" w:lineRule="auto"/>
        <w:ind w:firstLine="709"/>
        <w:jc w:val="both"/>
      </w:pPr>
      <w:r>
        <w:lastRenderedPageBreak/>
        <w:t>3.</w:t>
      </w:r>
      <w:r>
        <w:t>8.</w:t>
      </w:r>
      <w:r>
        <w:t xml:space="preserve"> Восстановление в течение семестра допускается, но не позднее 1 марта текущего учебного года. </w:t>
      </w:r>
    </w:p>
    <w:p w:rsidR="00E06570" w:rsidRDefault="00E06570" w:rsidP="00E06570">
      <w:pPr>
        <w:spacing w:line="360" w:lineRule="auto"/>
        <w:ind w:firstLine="709"/>
        <w:jc w:val="both"/>
      </w:pPr>
      <w:r>
        <w:t>3.</w:t>
      </w:r>
      <w:r>
        <w:t>9.</w:t>
      </w:r>
      <w:r>
        <w:t xml:space="preserve"> Восстановление может быть произведено только при наличии на соответствующей специальности, профессии СПО и курсе вакантных мест по данной специальности/профессии. </w:t>
      </w:r>
    </w:p>
    <w:p w:rsidR="00E06570" w:rsidRDefault="00E06570" w:rsidP="00E06570">
      <w:pPr>
        <w:spacing w:line="360" w:lineRule="auto"/>
        <w:ind w:firstLine="709"/>
        <w:jc w:val="both"/>
      </w:pPr>
      <w:r>
        <w:t>3.</w:t>
      </w:r>
      <w:r>
        <w:t>10.</w:t>
      </w:r>
      <w:r>
        <w:t xml:space="preserve"> </w:t>
      </w:r>
      <w:proofErr w:type="gramStart"/>
      <w:r>
        <w:t>Восстановлению в число обучающихся должна предшествовать ликвидация разницы в учебных планах.</w:t>
      </w:r>
      <w:proofErr w:type="gramEnd"/>
      <w:r>
        <w:t xml:space="preserve"> Порядок и сроки ликвидации разницы определяются начальником отдела по учебной работе. </w:t>
      </w:r>
    </w:p>
    <w:p w:rsidR="00E06570" w:rsidRDefault="00E06570" w:rsidP="00E06570">
      <w:pPr>
        <w:spacing w:line="360" w:lineRule="auto"/>
        <w:ind w:firstLine="709"/>
        <w:jc w:val="both"/>
      </w:pPr>
      <w:r>
        <w:t>3.1</w:t>
      </w:r>
      <w:r>
        <w:t>1</w:t>
      </w:r>
      <w:r>
        <w:t xml:space="preserve"> Восстановление лиц, ранее обучавшихся за счёт средств бюджета Мурманской области, производится только при наличии свободных мест. В случае отсутствия свободных мест лицо может быть зачислено для продолжения обучения на договорной (платной) основе. </w:t>
      </w:r>
    </w:p>
    <w:p w:rsidR="00E06570" w:rsidRDefault="00E06570" w:rsidP="00E06570">
      <w:pPr>
        <w:spacing w:line="360" w:lineRule="auto"/>
        <w:ind w:firstLine="709"/>
        <w:jc w:val="both"/>
      </w:pPr>
      <w:r>
        <w:t>3.1</w:t>
      </w:r>
      <w:r>
        <w:t>2</w:t>
      </w:r>
      <w:r>
        <w:t xml:space="preserve"> Восстановление может осуществляться как на ту же специальность, уровень профессионального образования и форму обучения, по которой восстановленное лицо обучалось ранее, так и на другие специальности, уровни и формы обучения с обязательной ликвидацией академических задолженностей из-за разницы в учебных планах. </w:t>
      </w:r>
    </w:p>
    <w:p w:rsidR="00E06570" w:rsidRDefault="00E06570" w:rsidP="00E06570">
      <w:pPr>
        <w:spacing w:line="360" w:lineRule="auto"/>
        <w:ind w:firstLine="709"/>
        <w:jc w:val="both"/>
      </w:pPr>
      <w:r>
        <w:t>3.1</w:t>
      </w:r>
      <w:r>
        <w:t>3</w:t>
      </w:r>
      <w:r>
        <w:t xml:space="preserve">. </w:t>
      </w:r>
      <w:proofErr w:type="gramStart"/>
      <w:r>
        <w:t>Обучающийся, отчисленный по инициативе образовательной организации до окончания первого семестра первого курса, права на восстановление в колледж не имеет.</w:t>
      </w:r>
      <w:proofErr w:type="gramEnd"/>
      <w:r>
        <w:t xml:space="preserve"> В случае желания такого обучающегося продолжить обучение он может поступить в образовательную организацию на первый курс на общих основаниях. </w:t>
      </w:r>
    </w:p>
    <w:p w:rsidR="00E06570" w:rsidRDefault="00E06570" w:rsidP="00E06570">
      <w:pPr>
        <w:spacing w:line="360" w:lineRule="auto"/>
        <w:ind w:firstLine="709"/>
        <w:jc w:val="both"/>
      </w:pPr>
      <w:r>
        <w:t>3.1</w:t>
      </w:r>
      <w:r>
        <w:t>4</w:t>
      </w:r>
      <w:r>
        <w:t xml:space="preserve">. На основании решения Педагогического совета колледжа в восстановлении в образовательную организацию может быть отказано следующим лицам: - отчисленным из-за неоднократных грубых нарушений Устава или правил внутреннего распорядка образовательной организации; - отчисленным из негосударственных образовательных организаций, не прошедших государственную аккредитацию. </w:t>
      </w:r>
    </w:p>
    <w:p w:rsidR="00E06570" w:rsidRPr="00E06570" w:rsidRDefault="00E06570" w:rsidP="00E06570">
      <w:pPr>
        <w:spacing w:line="360" w:lineRule="auto"/>
        <w:ind w:firstLine="709"/>
        <w:jc w:val="center"/>
        <w:rPr>
          <w:b/>
        </w:rPr>
      </w:pPr>
      <w:r w:rsidRPr="00E06570">
        <w:rPr>
          <w:b/>
        </w:rPr>
        <w:t xml:space="preserve">4. Перевод </w:t>
      </w:r>
      <w:proofErr w:type="gramStart"/>
      <w:r w:rsidRPr="00E06570">
        <w:rPr>
          <w:b/>
        </w:rPr>
        <w:t>обучающихся</w:t>
      </w:r>
      <w:proofErr w:type="gramEnd"/>
    </w:p>
    <w:p w:rsidR="00E06570" w:rsidRDefault="00E06570" w:rsidP="00E06570">
      <w:pPr>
        <w:spacing w:line="360" w:lineRule="auto"/>
        <w:ind w:firstLine="709"/>
        <w:jc w:val="both"/>
      </w:pPr>
      <w:r>
        <w:t>4.1</w:t>
      </w:r>
      <w:r>
        <w:t>.</w:t>
      </w:r>
      <w:r>
        <w:t xml:space="preserve"> Перевод </w:t>
      </w:r>
      <w:proofErr w:type="gramStart"/>
      <w:r>
        <w:t>обучающихся</w:t>
      </w:r>
      <w:proofErr w:type="gramEnd"/>
      <w:r>
        <w:t xml:space="preserve"> из одного образовательного учреждения в другое, с одной образовательной программы и (или) формы обучения на другую </w:t>
      </w:r>
    </w:p>
    <w:p w:rsidR="00E06570" w:rsidRDefault="00E06570" w:rsidP="00E06570">
      <w:pPr>
        <w:spacing w:line="360" w:lineRule="auto"/>
        <w:ind w:firstLine="709"/>
        <w:jc w:val="both"/>
      </w:pPr>
      <w:r>
        <w:t>4.1.1</w:t>
      </w:r>
      <w:r>
        <w:t>.</w:t>
      </w:r>
      <w:r>
        <w:t xml:space="preserve"> Перевод </w:t>
      </w:r>
      <w:proofErr w:type="gramStart"/>
      <w:r>
        <w:t>обучающихся</w:t>
      </w:r>
      <w:proofErr w:type="gramEnd"/>
      <w:r>
        <w:t xml:space="preserve">, за исключением перевода обучающихся по образовательной программе с использованием сетевой формы реализации, осуществляется: 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- с программы подготовки квалифицированных рабочих, служащих на программу подготовки квалифицированных рабочих, служащих; </w:t>
      </w:r>
    </w:p>
    <w:p w:rsidR="00E06570" w:rsidRDefault="00E06570" w:rsidP="00E06570">
      <w:pPr>
        <w:spacing w:line="360" w:lineRule="auto"/>
        <w:ind w:firstLine="709"/>
        <w:jc w:val="both"/>
      </w:pPr>
      <w:r>
        <w:t>- с программы подготовки специалис</w:t>
      </w:r>
      <w:r>
        <w:t>тов среднего звена на программу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одготовки специалистов среднего звена; </w:t>
      </w:r>
    </w:p>
    <w:p w:rsidR="00E06570" w:rsidRDefault="00E06570" w:rsidP="00E06570">
      <w:pPr>
        <w:spacing w:line="360" w:lineRule="auto"/>
        <w:ind w:firstLine="709"/>
        <w:jc w:val="both"/>
      </w:pPr>
      <w:r>
        <w:lastRenderedPageBreak/>
        <w:t xml:space="preserve">- с программы подготовки квалифицированных рабочих, служащих на программу подготовки специалистов среднего звена; 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- с программы подготовки специалистов среднего звена на программу подготовки квалифицированных рабочих, служащих. 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4.1.2. Перевод на обучение за счет бюджетных ассигнований осуществляется: </w:t>
      </w:r>
    </w:p>
    <w:p w:rsidR="00E06570" w:rsidRDefault="00E06570" w:rsidP="00E06570">
      <w:pPr>
        <w:spacing w:line="360" w:lineRule="auto"/>
        <w:ind w:firstLine="709"/>
        <w:jc w:val="both"/>
      </w:pPr>
      <w:r>
        <w:t>- в случае</w:t>
      </w:r>
      <w:proofErr w:type="gramStart"/>
      <w:r>
        <w:t>,</w:t>
      </w:r>
      <w:proofErr w:type="gramEnd"/>
      <w:r>
        <w:t xml:space="preserve"> если обучение по соответствующей образовательной программе не является получением второго или последующего соответствующего образования; 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- в случае если общая продолжительность обучения обучающегося не будет превышать более чем на один учебный год срока освоения образовательной программы, на которую он переводится, установленного федеральным государственным образовательным стандартом. 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4.1.3. Перевод </w:t>
      </w:r>
      <w:proofErr w:type="gramStart"/>
      <w:r>
        <w:t>обучающихся</w:t>
      </w:r>
      <w:proofErr w:type="gramEnd"/>
      <w:r>
        <w:t xml:space="preserve">, за исключением перевода обучающихся между образовательными организациями, реализующими образовательную программу с использованием сетевой формы, допускается не ранее чем после прохождения первой промежуточной аттестации в исходной организации. Перевод </w:t>
      </w:r>
      <w:proofErr w:type="gramStart"/>
      <w:r>
        <w:t>обучающихся</w:t>
      </w:r>
      <w:proofErr w:type="gramEnd"/>
      <w:r>
        <w:t xml:space="preserve"> по образовательной программе с использованием сетевой формы реализации допускается в любое предусмотренное указанной образовательной программой время. 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4.1.4. Перевод </w:t>
      </w:r>
      <w:proofErr w:type="gramStart"/>
      <w:r>
        <w:t>обучающихся</w:t>
      </w:r>
      <w:proofErr w:type="gramEnd"/>
      <w:r>
        <w:t xml:space="preserve"> допускается с любой формы обучения на любую форму обучения. 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4.1.5. </w:t>
      </w:r>
      <w:proofErr w:type="gramStart"/>
      <w:r>
        <w:t>По заявлению обучающегося, желающего быть переведенным в другую организацию, колледж в течение 5 рабочих дней со дня поступления заявления выдает обучающемуся справку о периоде обучения, в которой указываются уровень образования, на основании которого поступил обучающийся для освоения соответствующей образовательной программы, перечень и объем изученных учебных предметов, курсов, дисциплин (модулей) (далее - учебные дисциплины), пройденных практик, выполненных научных исследований, оценки, выставленные колледжем</w:t>
      </w:r>
      <w:proofErr w:type="gramEnd"/>
      <w:r>
        <w:t xml:space="preserve"> при проведении промежуточной аттестации (далее - справка о периоде обучения). </w:t>
      </w:r>
    </w:p>
    <w:p w:rsidR="00E06570" w:rsidRDefault="00E06570" w:rsidP="00E06570">
      <w:pPr>
        <w:spacing w:line="360" w:lineRule="auto"/>
        <w:ind w:firstLine="709"/>
        <w:jc w:val="both"/>
      </w:pPr>
      <w:proofErr w:type="gramStart"/>
      <w:r>
        <w:t>Обучающийся</w:t>
      </w:r>
      <w:proofErr w:type="gramEnd"/>
      <w:r>
        <w:t xml:space="preserve"> подает в принимающую организацию заявление о переводе с приложением справки о периоде обучения и иных документов, подтверждающих образовательные достижения обучающегося (иные документы представляются по усмотрению обучающегося) (далее - заявление о переводе). </w:t>
      </w:r>
    </w:p>
    <w:p w:rsidR="00E06570" w:rsidRDefault="00E06570" w:rsidP="00E06570">
      <w:pPr>
        <w:spacing w:line="360" w:lineRule="auto"/>
        <w:ind w:firstLine="709"/>
        <w:jc w:val="both"/>
      </w:pPr>
      <w:proofErr w:type="gramStart"/>
      <w:r>
        <w:t xml:space="preserve">При переводе на обучение за счет бюджетных ассигнований в заявлении о переводе фиксируется с заверением личной подписью, что обучение по соответствующей образовательной программе не является получением второго или последующего соответствующего образования и что общая продолжительность обучения обучающегося не </w:t>
      </w:r>
      <w:r>
        <w:lastRenderedPageBreak/>
        <w:t xml:space="preserve">будет превышать более чем на один учебный год срока освоения образовательной программы, на которую он переводится. </w:t>
      </w:r>
      <w:proofErr w:type="gramEnd"/>
    </w:p>
    <w:p w:rsidR="00E06570" w:rsidRDefault="00E06570" w:rsidP="00E06570">
      <w:pPr>
        <w:spacing w:line="360" w:lineRule="auto"/>
        <w:ind w:firstLine="709"/>
        <w:jc w:val="both"/>
      </w:pPr>
      <w:r>
        <w:t xml:space="preserve">4.1.6. </w:t>
      </w:r>
      <w:proofErr w:type="gramStart"/>
      <w:r>
        <w:t xml:space="preserve">На основании заявления о переводе принимающая организация не позднее 14 календарных дней со дня подачи заявления о переводе оценивает полученные документы на предмет соответствия обучающегося требованиям, предусмотренным настоящим Положением, и определения перечней изученных учебных дисциплин, пройденных практик, выполненных научных исследований, которые в случае перевода обучающегося будут </w:t>
      </w:r>
      <w:proofErr w:type="spellStart"/>
      <w:r>
        <w:t>перезачтены</w:t>
      </w:r>
      <w:proofErr w:type="spellEnd"/>
      <w:r>
        <w:t xml:space="preserve"> или переаттестованы в порядке, установленном принимающей организацией, и определяет период, с которого обучающийся</w:t>
      </w:r>
      <w:proofErr w:type="gramEnd"/>
      <w:r>
        <w:t xml:space="preserve"> в случае перевода будет допущен к обучению. </w:t>
      </w:r>
    </w:p>
    <w:p w:rsidR="00E06570" w:rsidRDefault="00E06570" w:rsidP="00E06570">
      <w:pPr>
        <w:spacing w:line="360" w:lineRule="auto"/>
        <w:ind w:firstLine="709"/>
        <w:jc w:val="both"/>
      </w:pPr>
      <w:r>
        <w:t>4.1.7. В случае</w:t>
      </w:r>
      <w:proofErr w:type="gramStart"/>
      <w:r>
        <w:t>,</w:t>
      </w:r>
      <w:proofErr w:type="gramEnd"/>
      <w:r>
        <w:t xml:space="preserve"> если заявлений о переводе подано больше количества вакантных мест для перевода, принимающая организация помимо оценивания полученных документов проводит конкурсный отбор среди лиц, подавших заявления о переводе. По результатам конкурсного отбора принимающая организация принимает либо решение о зачислении на вакантные места для перевода обучающихся, наиболее подготовленных к освоению соответствующей образовательной программы (далее - решение о зачислении) либо решение об отказе в зачислении в отношении лиц, не прошедших по результатам конкурсного отбора. Порядок и сроки проведения конкурсного отбора определяются принимающей организацией. </w:t>
      </w:r>
    </w:p>
    <w:p w:rsidR="00E06570" w:rsidRDefault="00E06570" w:rsidP="00E06570">
      <w:pPr>
        <w:spacing w:line="360" w:lineRule="auto"/>
        <w:ind w:firstLine="709"/>
        <w:jc w:val="both"/>
      </w:pPr>
      <w:r>
        <w:t>4.1.</w:t>
      </w:r>
      <w:r>
        <w:t>8</w:t>
      </w:r>
      <w:r>
        <w:t xml:space="preserve">. При принятии принимающей организацией решения о зачислении обучающемуся в течение 5 календарных дней со дня принятия решения о зачислении выдается </w:t>
      </w:r>
      <w:proofErr w:type="gramStart"/>
      <w:r>
        <w:t>справка</w:t>
      </w:r>
      <w:proofErr w:type="gramEnd"/>
      <w:r>
        <w:t xml:space="preserve"> о переводе, в которой указываются уровень среднего профессионального образования, код и наименование профессии, специальности или направления подготовки, на которое обучающийся будет переведен. Справка о переводе подписывается руководителем принимающей организации и заверяется печатью принимающей организации. К справке прилагается перечень изученных учебных дисциплин, пройденных практик, выполненных научных исследований, которые будут </w:t>
      </w:r>
      <w:proofErr w:type="spellStart"/>
      <w:r>
        <w:t>перезачтены</w:t>
      </w:r>
      <w:proofErr w:type="spellEnd"/>
      <w:r>
        <w:t xml:space="preserve"> или переаттестованы </w:t>
      </w:r>
      <w:proofErr w:type="gramStart"/>
      <w:r>
        <w:t>обучающемуся</w:t>
      </w:r>
      <w:proofErr w:type="gramEnd"/>
      <w:r>
        <w:t xml:space="preserve"> при переводе. </w:t>
      </w:r>
    </w:p>
    <w:p w:rsidR="00E06570" w:rsidRDefault="00E06570" w:rsidP="00E06570">
      <w:pPr>
        <w:spacing w:line="360" w:lineRule="auto"/>
        <w:ind w:firstLine="709"/>
        <w:jc w:val="both"/>
      </w:pPr>
      <w:r>
        <w:t>4.1.</w:t>
      </w:r>
      <w:r>
        <w:t>9</w:t>
      </w:r>
      <w:r>
        <w:t xml:space="preserve">. </w:t>
      </w:r>
      <w:proofErr w:type="gramStart"/>
      <w:r>
        <w:t xml:space="preserve">Обучающийся представляет в колледж письменное заявление об отчислении в порядке перевода в принимающую организацию (далее - заявление об отчислении) с приложением справки о переводе. </w:t>
      </w:r>
      <w:proofErr w:type="gramEnd"/>
    </w:p>
    <w:p w:rsidR="00E06570" w:rsidRDefault="00E06570" w:rsidP="00E06570">
      <w:pPr>
        <w:spacing w:line="360" w:lineRule="auto"/>
        <w:ind w:firstLine="709"/>
        <w:jc w:val="both"/>
      </w:pPr>
      <w:r>
        <w:t>4.1.</w:t>
      </w:r>
      <w:r>
        <w:t>10</w:t>
      </w:r>
      <w:r>
        <w:t xml:space="preserve">. Колледж в течение 3 рабочих дней со дня поступления заявления об отчислении издает </w:t>
      </w:r>
      <w:proofErr w:type="gramStart"/>
      <w:r>
        <w:t>приказ</w:t>
      </w:r>
      <w:proofErr w:type="gramEnd"/>
      <w:r>
        <w:t xml:space="preserve"> об отчислении обучающегося в связи с переводом в другую организацию (далее - отчисление в связи с переводом). </w:t>
      </w:r>
    </w:p>
    <w:p w:rsidR="00E06570" w:rsidRDefault="00E06570" w:rsidP="00E06570">
      <w:pPr>
        <w:spacing w:line="360" w:lineRule="auto"/>
        <w:ind w:firstLine="709"/>
        <w:jc w:val="both"/>
      </w:pPr>
      <w:r>
        <w:t>4.1.1</w:t>
      </w:r>
      <w:r>
        <w:t>1</w:t>
      </w:r>
      <w:r>
        <w:t xml:space="preserve">. </w:t>
      </w:r>
      <w:proofErr w:type="gramStart"/>
      <w:r>
        <w:t xml:space="preserve">Лицу, отчисленному в связи с переводом в другую организацию (далее - лицо, отчисленное в связи с переводом), в течение 3 рабочих дней со дня издания приказа об отчислении в связи с переводом выдаются заверенная колледжем выписка из приказа об  </w:t>
      </w:r>
      <w:r>
        <w:lastRenderedPageBreak/>
        <w:t>отчислении в связи с переводом, оригинал документа об образовании или об образовании и о квалификации, на основании которого указанное лицо было зачислено</w:t>
      </w:r>
      <w:proofErr w:type="gramEnd"/>
      <w:r>
        <w:t xml:space="preserve"> в колледж (далее - документ о предшествующем образовании). </w:t>
      </w:r>
      <w:proofErr w:type="gramStart"/>
      <w:r>
        <w:t>Указанные документы выдаются на руки лицу, отчисленному в связи с переводом, или его доверенному лицу (при предъявлении выданной лицом, отчисленным в связи с переводом, и оформленной в установленном порядке доверенности) либо по заявлению лица, отчисленного в связи с переводом, направляются в адрес указанного лица или в принимающую организацию через операторов почтовой связи общего пользования (почтовым отправлением с уведомлением о вручении</w:t>
      </w:r>
      <w:proofErr w:type="gramEnd"/>
      <w:r>
        <w:t xml:space="preserve"> и описью вложения). Лицо, отчисленное в связи с переводом, сдает в колледж студенческий билет, зачетную книжку. В колледже в личном деле лица, отчисленного в связи с переводом, </w:t>
      </w:r>
      <w:proofErr w:type="gramStart"/>
      <w:r>
        <w:t>хранятся</w:t>
      </w:r>
      <w:proofErr w:type="gramEnd"/>
      <w:r>
        <w:t xml:space="preserve"> в том числе копия документа о предшествующем образовании, заверенная колледжем, выписка из приказа об отчислении в связи с переводом, а также студенческий билет, зачетная книжка. </w:t>
      </w:r>
    </w:p>
    <w:p w:rsidR="00E06570" w:rsidRDefault="00E06570" w:rsidP="00E06570">
      <w:pPr>
        <w:spacing w:line="360" w:lineRule="auto"/>
        <w:ind w:firstLine="709"/>
        <w:jc w:val="both"/>
      </w:pPr>
      <w:r>
        <w:t>4.1.1</w:t>
      </w:r>
      <w:r>
        <w:t>2</w:t>
      </w:r>
      <w:r>
        <w:t>. При переводе обучающегося, получающего образование за рубежом, пункты 4.1.5, 4.1.8 – 4.1.1</w:t>
      </w:r>
      <w:r>
        <w:t>0</w:t>
      </w:r>
      <w:r>
        <w:t xml:space="preserve"> настоящего Положения не применяются. Отчисление обучающегося, получающего образование за рубежом, осуществляется в соответствии с законодательством иностранного государства по месту его обучения, если иное не установлено международными договорами Российской Федерации. </w:t>
      </w:r>
    </w:p>
    <w:p w:rsidR="00E06570" w:rsidRDefault="00E06570" w:rsidP="00E06570">
      <w:pPr>
        <w:spacing w:line="360" w:lineRule="auto"/>
        <w:ind w:firstLine="709"/>
        <w:jc w:val="both"/>
      </w:pPr>
      <w:r>
        <w:t>4.1.1</w:t>
      </w:r>
      <w:r>
        <w:t>3</w:t>
      </w:r>
      <w:r>
        <w:t xml:space="preserve">. Лицо, отчисленное в связи с переводом, представляет в принимающую организацию выписку из приказа об отчислении в связи с переводом и документ о предшествующем образовании (оригинал указанного документа или его копию, заверенную в установленном порядке, или его копию с предъявлением оригинала для </w:t>
      </w:r>
      <w:proofErr w:type="gramStart"/>
      <w:r>
        <w:t>заверения копии</w:t>
      </w:r>
      <w:proofErr w:type="gramEnd"/>
      <w:r>
        <w:t xml:space="preserve"> принимающей организацией). При представлении документа о предшествующем образовании, полученном в иностранном государстве, лицо, отчисленное в связи с переводом, представляет свидетельство о признании иностранного образования. Представление указанного свидетельства не требуется в следующих случаях: - при представлении документа иностранного государства об образовании, которое соответствует части 3 статьи 107 Федерального закона N 273-ФЗ; - </w:t>
      </w:r>
      <w:proofErr w:type="gramStart"/>
      <w:r>
        <w:t>при представлении документа об образовании, соответствующего статье 6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</w:t>
      </w:r>
      <w:proofErr w:type="gramEnd"/>
      <w:r>
        <w:t xml:space="preserve"> Федерации. </w:t>
      </w:r>
    </w:p>
    <w:p w:rsidR="00E06570" w:rsidRDefault="00E06570" w:rsidP="00E06570">
      <w:pPr>
        <w:spacing w:line="360" w:lineRule="auto"/>
        <w:ind w:firstLine="709"/>
        <w:jc w:val="both"/>
      </w:pPr>
      <w:r>
        <w:lastRenderedPageBreak/>
        <w:t>4.1.14</w:t>
      </w:r>
      <w:r>
        <w:t>. Принимающая организация в течение 3 рабочих дней со дня поступления документов, указанных в 4.1.1</w:t>
      </w:r>
      <w:r>
        <w:t>3</w:t>
      </w:r>
      <w:r>
        <w:t xml:space="preserve"> настоящего Положения, издает приказ о зачислении в порядке перевода из исходной организации лица, отчисленного в связи с переводом (далее - приказ о зачислении в порядке перевода). В случае зачисления по договорам об образовании за счет средств физических и (или) юридических лиц изданию приказа о зачислении в порядке перевода предшествует заключение договора об образовании. После издания приказа о зачислении в порядке перевода принимающая организация формирует личное дело обучающегося, в которое </w:t>
      </w:r>
      <w:proofErr w:type="gramStart"/>
      <w:r>
        <w:t>заносятся</w:t>
      </w:r>
      <w:proofErr w:type="gramEnd"/>
      <w:r>
        <w:t xml:space="preserve"> в том числе заявление о переводе, справка о периоде обучения, иные документы, подтверждающие образовательные достижения обучающегося (при наличии), документ о предшествующем образовании (оригинал или копия), выписка из приказа об отчислении в связи с переводом, выписка из приказа о зачислении в порядке перевода, а также договор об образовании, если зачисление осуществляется на обучение по договорам об образовании за счет средств физических и (или) юридических лиц. В течение 5 рабочих дней со дня издания приказа о зачислении в порядке перевода студентам выдаются студенческий билет и зачетная книжка. </w:t>
      </w:r>
    </w:p>
    <w:p w:rsidR="00E06570" w:rsidRDefault="00E06570" w:rsidP="00E06570">
      <w:pPr>
        <w:spacing w:line="360" w:lineRule="auto"/>
        <w:ind w:firstLine="709"/>
        <w:jc w:val="both"/>
      </w:pPr>
      <w:r>
        <w:t>4.1.1</w:t>
      </w:r>
      <w:r>
        <w:t>5</w:t>
      </w:r>
      <w:r>
        <w:t xml:space="preserve">. Перевод обучающихся по образовательной программе с использованием сетевой формы реализации осуществляется </w:t>
      </w:r>
      <w:proofErr w:type="gramStart"/>
      <w:r>
        <w:t>на основании письма исходной организации о переводе в принимающую организацию в соответствии с договором</w:t>
      </w:r>
      <w:proofErr w:type="gramEnd"/>
      <w:r>
        <w:t xml:space="preserve"> о сетевой форме реализации образовательных программ между указанными организациями. К письму исходной организации прикладываются список обучающихся по образовательной программе с использованием сетевой формы реализации и копии личных дел обучающихся. </w:t>
      </w:r>
    </w:p>
    <w:p w:rsidR="00E06570" w:rsidRDefault="00E06570" w:rsidP="00E06570">
      <w:pPr>
        <w:spacing w:line="360" w:lineRule="auto"/>
        <w:ind w:firstLine="709"/>
        <w:jc w:val="both"/>
      </w:pPr>
      <w:r>
        <w:t>4.1.1</w:t>
      </w:r>
      <w:r>
        <w:t>6</w:t>
      </w:r>
      <w:r>
        <w:t xml:space="preserve">. </w:t>
      </w:r>
      <w:proofErr w:type="gramStart"/>
      <w:r>
        <w:t>Принимающая организация в течение 5 рабочих дней со дня поступления письма, указанного в пункте 4.1.1</w:t>
      </w:r>
      <w:r>
        <w:t>5</w:t>
      </w:r>
      <w:r>
        <w:t xml:space="preserve"> настоящего Положения, издает приказ о зачислении в порядке перевода из исходной организации обучающихся по образовательной программе с использованием сетевой формы реализации (далее - приказ о зачислении в порядке перевода) и направляет копию приказа о зачислении в порядке перевода в исходную организацию.</w:t>
      </w:r>
      <w:proofErr w:type="gramEnd"/>
      <w:r>
        <w:t xml:space="preserve"> До получения письма исходной организации о переводе принимающая организация может допустить обучающихся </w:t>
      </w:r>
      <w:proofErr w:type="gramStart"/>
      <w:r>
        <w:t>по образовательной программе с использованием сетевой формы реализации к участию в образовательном процессе своим распорядительным актом в соответствии</w:t>
      </w:r>
      <w:proofErr w:type="gramEnd"/>
      <w:r>
        <w:t xml:space="preserve"> с договором о сетевой форме реализации образовательных программ. </w:t>
      </w:r>
    </w:p>
    <w:p w:rsidR="00E06570" w:rsidRDefault="00E06570" w:rsidP="00E06570">
      <w:pPr>
        <w:spacing w:line="360" w:lineRule="auto"/>
        <w:ind w:firstLine="709"/>
        <w:jc w:val="both"/>
      </w:pPr>
      <w:r>
        <w:t>4.1.1</w:t>
      </w:r>
      <w:r>
        <w:t>7</w:t>
      </w:r>
      <w:r>
        <w:t xml:space="preserve">. </w:t>
      </w:r>
      <w:proofErr w:type="gramStart"/>
      <w:r>
        <w:t xml:space="preserve">Исходная организация в случае, если договором о сетевой форме реализации образовательных программ предусмотрено приостановление получения образования в исходной организации, в течение 5 рабочих дней со дня поступления копии приказа о зачислении в порядке перевода издает приказ о приостановлении получения образования в исходной организации обучающихся по образовательной программе с использованием </w:t>
      </w:r>
      <w:r>
        <w:lastRenderedPageBreak/>
        <w:t>сетевой формы реализации в связи с зачислением в порядке перевода в</w:t>
      </w:r>
      <w:proofErr w:type="gramEnd"/>
      <w:r>
        <w:t xml:space="preserve"> принимающую организацию.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 4.1.1</w:t>
      </w:r>
      <w:r>
        <w:t>8</w:t>
      </w:r>
      <w:r>
        <w:t>. В случае</w:t>
      </w:r>
      <w:proofErr w:type="gramStart"/>
      <w:r>
        <w:t>,</w:t>
      </w:r>
      <w:proofErr w:type="gramEnd"/>
      <w:r>
        <w:t xml:space="preserve"> если договором о сетевой форме реализации образовательных программ не предусмотрено приостановления получения образования в исходной организации, то приказ о приостановлении получения образования в исходной организации обучающихся по образовательной программе с использованием сетевой формы реализации в связи с зачислением в порядке перевода в принимающую организацию не издается. </w:t>
      </w:r>
    </w:p>
    <w:p w:rsidR="00E06570" w:rsidRDefault="00E06570" w:rsidP="00E06570">
      <w:pPr>
        <w:spacing w:line="360" w:lineRule="auto"/>
        <w:ind w:firstLine="709"/>
        <w:jc w:val="both"/>
      </w:pPr>
      <w:r>
        <w:t>4.1.1</w:t>
      </w:r>
      <w:r>
        <w:t>9</w:t>
      </w:r>
      <w:r>
        <w:t xml:space="preserve">. В течение 10 рабочих дней </w:t>
      </w:r>
      <w:proofErr w:type="gramStart"/>
      <w:r>
        <w:t>со дня издания приказа о зачислении лица в порядке перевода в зависимости от категории</w:t>
      </w:r>
      <w:proofErr w:type="gramEnd"/>
      <w:r>
        <w:t xml:space="preserve"> обучающегося принимающей организацией выдаются студенческий билет, зачетная книжка. </w:t>
      </w:r>
    </w:p>
    <w:p w:rsidR="00E06570" w:rsidRDefault="00E06570" w:rsidP="00E06570">
      <w:pPr>
        <w:spacing w:line="360" w:lineRule="auto"/>
        <w:ind w:firstLine="709"/>
        <w:jc w:val="both"/>
      </w:pPr>
      <w:r>
        <w:t>4.1.</w:t>
      </w:r>
      <w:r>
        <w:t>20</w:t>
      </w:r>
      <w:r>
        <w:t xml:space="preserve">. Обмен документами, необходимыми для организации и осуществления образовательной </w:t>
      </w:r>
      <w:proofErr w:type="gramStart"/>
      <w:r>
        <w:t>деятельности</w:t>
      </w:r>
      <w:proofErr w:type="gramEnd"/>
      <w:r>
        <w:t xml:space="preserve"> обучающихся по образовательной программе с использованием сетевой формы реализации, включая формирование принимающей организацией личного дела обучающихся, осуществляется организациями в соответствии с договором о сетевой форме реализации образовательных программ. 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4.2 Перевод обучающегося с одной образовательной программы и (или) формы обучения на другую </w:t>
      </w:r>
    </w:p>
    <w:p w:rsidR="00E06570" w:rsidRDefault="00E06570" w:rsidP="00E06570">
      <w:pPr>
        <w:spacing w:line="360" w:lineRule="auto"/>
        <w:ind w:firstLine="709"/>
        <w:jc w:val="both"/>
      </w:pPr>
      <w:r>
        <w:t xml:space="preserve">4.2.1 Основанием для перевода с одной образовательной программы и (или) формы обучения на другую внутри колледжа осуществляется по личному заявлению обучающегося. Заявление о переводе обучающегося, не достигшего 18 лет, должно быть согласовано с его законными представителями. </w:t>
      </w:r>
    </w:p>
    <w:p w:rsidR="00E06570" w:rsidRDefault="00E06570" w:rsidP="00E06570">
      <w:pPr>
        <w:spacing w:line="360" w:lineRule="auto"/>
        <w:ind w:firstLine="709"/>
        <w:jc w:val="both"/>
      </w:pPr>
      <w:r>
        <w:t>4.2.2</w:t>
      </w:r>
      <w:proofErr w:type="gramStart"/>
      <w:r>
        <w:t xml:space="preserve"> П</w:t>
      </w:r>
      <w:proofErr w:type="gramEnd"/>
      <w:r>
        <w:t xml:space="preserve">ри переходе обучающегося с одной основной профессиональной образовательной программы на другую директор колледжа издает приказ с формулировкой: </w:t>
      </w:r>
      <w:proofErr w:type="gramStart"/>
      <w:r>
        <w:t xml:space="preserve">"Переведен с .... курса обучения по специальности (направлению) ..... на .... курс и форму обучения по специальности (направлению)......". В приказе о переходе также может содержаться 9 специальная запись об утверждении индивидуального плана обучающегося по сдаче необходимого учебного материала (ликвидация академической задолженности). </w:t>
      </w:r>
      <w:proofErr w:type="gramEnd"/>
    </w:p>
    <w:p w:rsidR="00E06570" w:rsidRDefault="00E06570" w:rsidP="00E06570">
      <w:pPr>
        <w:spacing w:line="360" w:lineRule="auto"/>
        <w:ind w:firstLine="709"/>
        <w:jc w:val="both"/>
      </w:pPr>
      <w:r>
        <w:t xml:space="preserve">4.2.3 Выписка из приказа вносится в личное дело обучающегося. </w:t>
      </w:r>
    </w:p>
    <w:p w:rsidR="00BB4EAC" w:rsidRDefault="00E06570" w:rsidP="00E06570">
      <w:pPr>
        <w:spacing w:line="360" w:lineRule="auto"/>
        <w:ind w:firstLine="709"/>
        <w:jc w:val="both"/>
        <w:rPr>
          <w:color w:val="000000"/>
          <w:szCs w:val="28"/>
        </w:rPr>
      </w:pPr>
      <w:r>
        <w:t>4.2.4 Обучающемуся сохраняется его студенческий билет и зачетная книжка (для специальностей, профессий СПО), в которые вносятся соответствующие исправления, заверенные подписью директора и печатью колледжа, а также делаются записи о сдаче разницы в учебных планах.</w:t>
      </w:r>
      <w:bookmarkStart w:id="2" w:name="_GoBack"/>
      <w:bookmarkEnd w:id="2"/>
    </w:p>
    <w:sectPr w:rsidR="00BB4EAC" w:rsidSect="007304C9">
      <w:headerReference w:type="default" r:id="rId8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16" w:rsidRDefault="00750F16" w:rsidP="00CF695F">
      <w:r>
        <w:separator/>
      </w:r>
    </w:p>
  </w:endnote>
  <w:endnote w:type="continuationSeparator" w:id="0">
    <w:p w:rsidR="00750F16" w:rsidRDefault="00750F16" w:rsidP="00CF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16" w:rsidRDefault="00750F16" w:rsidP="00CF695F">
      <w:r>
        <w:separator/>
      </w:r>
    </w:p>
  </w:footnote>
  <w:footnote w:type="continuationSeparator" w:id="0">
    <w:p w:rsidR="00750F16" w:rsidRDefault="00750F16" w:rsidP="00CF6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13" w:rsidRDefault="006D6713">
    <w:pPr>
      <w:pStyle w:val="a3"/>
      <w:jc w:val="center"/>
    </w:pPr>
  </w:p>
  <w:p w:rsidR="006D6713" w:rsidRDefault="006D67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857"/>
    <w:multiLevelType w:val="hybridMultilevel"/>
    <w:tmpl w:val="89480784"/>
    <w:lvl w:ilvl="0" w:tplc="9F1EAAB6">
      <w:start w:val="1"/>
      <w:numFmt w:val="bullet"/>
      <w:lvlText w:val="-"/>
      <w:lvlJc w:val="left"/>
      <w:pPr>
        <w:ind w:left="56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>
    <w:nsid w:val="01594F34"/>
    <w:multiLevelType w:val="hybridMultilevel"/>
    <w:tmpl w:val="5C74607C"/>
    <w:lvl w:ilvl="0" w:tplc="A5FC498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872C58"/>
    <w:multiLevelType w:val="multilevel"/>
    <w:tmpl w:val="F4A86B5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06400336"/>
    <w:multiLevelType w:val="hybridMultilevel"/>
    <w:tmpl w:val="39666AFC"/>
    <w:lvl w:ilvl="0" w:tplc="8F96D0B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E8B2233"/>
    <w:multiLevelType w:val="hybridMultilevel"/>
    <w:tmpl w:val="8834D7C8"/>
    <w:lvl w:ilvl="0" w:tplc="1658847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ED78C8"/>
    <w:multiLevelType w:val="hybridMultilevel"/>
    <w:tmpl w:val="2C647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C856A9"/>
    <w:multiLevelType w:val="hybridMultilevel"/>
    <w:tmpl w:val="741CB37A"/>
    <w:lvl w:ilvl="0" w:tplc="9296F9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2B85092"/>
    <w:multiLevelType w:val="hybridMultilevel"/>
    <w:tmpl w:val="A8122DA4"/>
    <w:lvl w:ilvl="0" w:tplc="D5968408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C237D8"/>
    <w:multiLevelType w:val="hybridMultilevel"/>
    <w:tmpl w:val="3A52DC62"/>
    <w:lvl w:ilvl="0" w:tplc="1A9C40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FD7BA7"/>
    <w:multiLevelType w:val="hybridMultilevel"/>
    <w:tmpl w:val="1EF63966"/>
    <w:lvl w:ilvl="0" w:tplc="1A9C40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655F2"/>
    <w:multiLevelType w:val="hybridMultilevel"/>
    <w:tmpl w:val="F1C0F3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824356"/>
    <w:multiLevelType w:val="hybridMultilevel"/>
    <w:tmpl w:val="1B2E3350"/>
    <w:lvl w:ilvl="0" w:tplc="B7A8598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9E451F"/>
    <w:multiLevelType w:val="hybridMultilevel"/>
    <w:tmpl w:val="E0AE30B6"/>
    <w:lvl w:ilvl="0" w:tplc="99C6B562">
      <w:start w:val="1"/>
      <w:numFmt w:val="decimal"/>
      <w:lvlText w:val="%1)"/>
      <w:lvlJc w:val="left"/>
      <w:pPr>
        <w:ind w:left="2403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2310646E"/>
    <w:multiLevelType w:val="hybridMultilevel"/>
    <w:tmpl w:val="D1507BCE"/>
    <w:lvl w:ilvl="0" w:tplc="ACD29A80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5B7BEA"/>
    <w:multiLevelType w:val="multilevel"/>
    <w:tmpl w:val="F4A86B5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5">
    <w:nsid w:val="2C0D2C30"/>
    <w:multiLevelType w:val="hybridMultilevel"/>
    <w:tmpl w:val="2A34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5F3B57"/>
    <w:multiLevelType w:val="hybridMultilevel"/>
    <w:tmpl w:val="9C9EFCA0"/>
    <w:lvl w:ilvl="0" w:tplc="E32CB894">
      <w:start w:val="1"/>
      <w:numFmt w:val="upperRoman"/>
      <w:lvlText w:val="%1."/>
      <w:lvlJc w:val="left"/>
      <w:pPr>
        <w:ind w:left="36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7">
    <w:nsid w:val="3A44794D"/>
    <w:multiLevelType w:val="hybridMultilevel"/>
    <w:tmpl w:val="1ED4F84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D92430"/>
    <w:multiLevelType w:val="hybridMultilevel"/>
    <w:tmpl w:val="FBFC9774"/>
    <w:lvl w:ilvl="0" w:tplc="E1EEF7AA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E324F3E"/>
    <w:multiLevelType w:val="hybridMultilevel"/>
    <w:tmpl w:val="458EDBAA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401A5F12"/>
    <w:multiLevelType w:val="multilevel"/>
    <w:tmpl w:val="F4A86B5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1">
    <w:nsid w:val="43485FD9"/>
    <w:multiLevelType w:val="hybridMultilevel"/>
    <w:tmpl w:val="0A221376"/>
    <w:lvl w:ilvl="0" w:tplc="3482CA7C">
      <w:start w:val="1"/>
      <w:numFmt w:val="decimal"/>
      <w:lvlText w:val="4.%1."/>
      <w:lvlJc w:val="left"/>
      <w:pPr>
        <w:ind w:left="2138" w:hanging="360"/>
      </w:pPr>
      <w:rPr>
        <w:rFonts w:cs="Times New Roman" w:hint="default"/>
      </w:rPr>
    </w:lvl>
    <w:lvl w:ilvl="1" w:tplc="4178EF0A">
      <w:start w:val="1"/>
      <w:numFmt w:val="decimal"/>
      <w:lvlText w:val="4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9A511E"/>
    <w:multiLevelType w:val="hybridMultilevel"/>
    <w:tmpl w:val="EF646E12"/>
    <w:lvl w:ilvl="0" w:tplc="71DC6F44">
      <w:start w:val="1"/>
      <w:numFmt w:val="decimal"/>
      <w:lvlText w:val="1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B5D63DE"/>
    <w:multiLevelType w:val="hybridMultilevel"/>
    <w:tmpl w:val="82C688D2"/>
    <w:lvl w:ilvl="0" w:tplc="BDCCE5A4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4">
    <w:nsid w:val="4F094C4C"/>
    <w:multiLevelType w:val="hybridMultilevel"/>
    <w:tmpl w:val="2DB6EB06"/>
    <w:lvl w:ilvl="0" w:tplc="BBCE7D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86A2E5A"/>
    <w:multiLevelType w:val="multilevel"/>
    <w:tmpl w:val="F09AC31A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5BCC70D2"/>
    <w:multiLevelType w:val="hybridMultilevel"/>
    <w:tmpl w:val="F4C8587C"/>
    <w:lvl w:ilvl="0" w:tplc="1A9C40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FAB7CDD"/>
    <w:multiLevelType w:val="hybridMultilevel"/>
    <w:tmpl w:val="B1FED74C"/>
    <w:lvl w:ilvl="0" w:tplc="FB6892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8B1CF6"/>
    <w:multiLevelType w:val="hybridMultilevel"/>
    <w:tmpl w:val="C7689CC8"/>
    <w:lvl w:ilvl="0" w:tplc="425C2D0E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690D65F7"/>
    <w:multiLevelType w:val="hybridMultilevel"/>
    <w:tmpl w:val="AB0EB526"/>
    <w:lvl w:ilvl="0" w:tplc="DF0458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A185CD3"/>
    <w:multiLevelType w:val="hybridMultilevel"/>
    <w:tmpl w:val="341A526E"/>
    <w:lvl w:ilvl="0" w:tplc="8B526EBA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6DEA070B"/>
    <w:multiLevelType w:val="hybridMultilevel"/>
    <w:tmpl w:val="198EC4C0"/>
    <w:lvl w:ilvl="0" w:tplc="AF1C5B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AA8635C"/>
    <w:multiLevelType w:val="multilevel"/>
    <w:tmpl w:val="EA36A2CC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57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340" w:hanging="1800"/>
      </w:pPr>
      <w:rPr>
        <w:rFonts w:cs="Times New Roman" w:hint="default"/>
      </w:rPr>
    </w:lvl>
  </w:abstractNum>
  <w:num w:numId="1">
    <w:abstractNumId w:val="29"/>
  </w:num>
  <w:num w:numId="2">
    <w:abstractNumId w:val="31"/>
  </w:num>
  <w:num w:numId="3">
    <w:abstractNumId w:val="6"/>
  </w:num>
  <w:num w:numId="4">
    <w:abstractNumId w:val="2"/>
  </w:num>
  <w:num w:numId="5">
    <w:abstractNumId w:val="14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24"/>
  </w:num>
  <w:num w:numId="11">
    <w:abstractNumId w:val="27"/>
  </w:num>
  <w:num w:numId="12">
    <w:abstractNumId w:val="19"/>
  </w:num>
  <w:num w:numId="13">
    <w:abstractNumId w:val="32"/>
  </w:num>
  <w:num w:numId="14">
    <w:abstractNumId w:val="20"/>
  </w:num>
  <w:num w:numId="15">
    <w:abstractNumId w:val="17"/>
  </w:num>
  <w:num w:numId="16">
    <w:abstractNumId w:val="10"/>
  </w:num>
  <w:num w:numId="17">
    <w:abstractNumId w:val="5"/>
  </w:num>
  <w:num w:numId="18">
    <w:abstractNumId w:val="12"/>
  </w:num>
  <w:num w:numId="19">
    <w:abstractNumId w:val="15"/>
  </w:num>
  <w:num w:numId="20">
    <w:abstractNumId w:val="18"/>
  </w:num>
  <w:num w:numId="21">
    <w:abstractNumId w:val="28"/>
  </w:num>
  <w:num w:numId="22">
    <w:abstractNumId w:val="3"/>
  </w:num>
  <w:num w:numId="23">
    <w:abstractNumId w:val="30"/>
  </w:num>
  <w:num w:numId="24">
    <w:abstractNumId w:val="23"/>
  </w:num>
  <w:num w:numId="25">
    <w:abstractNumId w:val="16"/>
  </w:num>
  <w:num w:numId="26">
    <w:abstractNumId w:val="22"/>
  </w:num>
  <w:num w:numId="27">
    <w:abstractNumId w:val="25"/>
  </w:num>
  <w:num w:numId="28">
    <w:abstractNumId w:val="9"/>
  </w:num>
  <w:num w:numId="29">
    <w:abstractNumId w:val="13"/>
  </w:num>
  <w:num w:numId="30">
    <w:abstractNumId w:val="7"/>
  </w:num>
  <w:num w:numId="31">
    <w:abstractNumId w:val="8"/>
  </w:num>
  <w:num w:numId="32">
    <w:abstractNumId w:val="2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FE"/>
    <w:rsid w:val="00011077"/>
    <w:rsid w:val="000125B3"/>
    <w:rsid w:val="0001288C"/>
    <w:rsid w:val="00013E3B"/>
    <w:rsid w:val="000158B7"/>
    <w:rsid w:val="00017282"/>
    <w:rsid w:val="00020DF7"/>
    <w:rsid w:val="00022934"/>
    <w:rsid w:val="00023ACA"/>
    <w:rsid w:val="00026113"/>
    <w:rsid w:val="000273F2"/>
    <w:rsid w:val="000338F1"/>
    <w:rsid w:val="00035934"/>
    <w:rsid w:val="000359AA"/>
    <w:rsid w:val="000373A1"/>
    <w:rsid w:val="00037775"/>
    <w:rsid w:val="0004208D"/>
    <w:rsid w:val="0004400B"/>
    <w:rsid w:val="00044790"/>
    <w:rsid w:val="00045A72"/>
    <w:rsid w:val="000536E9"/>
    <w:rsid w:val="00053A50"/>
    <w:rsid w:val="00060E60"/>
    <w:rsid w:val="00064494"/>
    <w:rsid w:val="00071678"/>
    <w:rsid w:val="00080830"/>
    <w:rsid w:val="000833B1"/>
    <w:rsid w:val="000A2418"/>
    <w:rsid w:val="000A43FC"/>
    <w:rsid w:val="000A6F71"/>
    <w:rsid w:val="000A75E0"/>
    <w:rsid w:val="000B2832"/>
    <w:rsid w:val="000C458F"/>
    <w:rsid w:val="000C4669"/>
    <w:rsid w:val="000D324A"/>
    <w:rsid w:val="000D4CC5"/>
    <w:rsid w:val="000D7224"/>
    <w:rsid w:val="000E048B"/>
    <w:rsid w:val="000E0933"/>
    <w:rsid w:val="000E4919"/>
    <w:rsid w:val="000E692B"/>
    <w:rsid w:val="000F4EEB"/>
    <w:rsid w:val="00100BA1"/>
    <w:rsid w:val="00100C98"/>
    <w:rsid w:val="00106C9A"/>
    <w:rsid w:val="0010789B"/>
    <w:rsid w:val="00133147"/>
    <w:rsid w:val="00136DA2"/>
    <w:rsid w:val="00141322"/>
    <w:rsid w:val="00141B65"/>
    <w:rsid w:val="0014608A"/>
    <w:rsid w:val="00150F21"/>
    <w:rsid w:val="00151187"/>
    <w:rsid w:val="001568A2"/>
    <w:rsid w:val="00160715"/>
    <w:rsid w:val="00161965"/>
    <w:rsid w:val="00162522"/>
    <w:rsid w:val="00174A17"/>
    <w:rsid w:val="001834A1"/>
    <w:rsid w:val="00192408"/>
    <w:rsid w:val="00193E8F"/>
    <w:rsid w:val="00194517"/>
    <w:rsid w:val="0019531E"/>
    <w:rsid w:val="001A468B"/>
    <w:rsid w:val="001A6785"/>
    <w:rsid w:val="001B3637"/>
    <w:rsid w:val="001B41CB"/>
    <w:rsid w:val="001C0454"/>
    <w:rsid w:val="001C1524"/>
    <w:rsid w:val="001C1DC4"/>
    <w:rsid w:val="001C213C"/>
    <w:rsid w:val="001C684F"/>
    <w:rsid w:val="001C6F1D"/>
    <w:rsid w:val="001D09C3"/>
    <w:rsid w:val="001D2BE3"/>
    <w:rsid w:val="001E168B"/>
    <w:rsid w:val="001E4C98"/>
    <w:rsid w:val="002028B0"/>
    <w:rsid w:val="00212C23"/>
    <w:rsid w:val="00213199"/>
    <w:rsid w:val="00215674"/>
    <w:rsid w:val="0021573E"/>
    <w:rsid w:val="002254DE"/>
    <w:rsid w:val="00227486"/>
    <w:rsid w:val="00234DEB"/>
    <w:rsid w:val="00236214"/>
    <w:rsid w:val="00245DD6"/>
    <w:rsid w:val="00254867"/>
    <w:rsid w:val="00256AAB"/>
    <w:rsid w:val="002647E3"/>
    <w:rsid w:val="00264D1C"/>
    <w:rsid w:val="00270D62"/>
    <w:rsid w:val="0027102E"/>
    <w:rsid w:val="002732C2"/>
    <w:rsid w:val="0027527C"/>
    <w:rsid w:val="00282077"/>
    <w:rsid w:val="00282CAE"/>
    <w:rsid w:val="00285764"/>
    <w:rsid w:val="002915E2"/>
    <w:rsid w:val="00297A0A"/>
    <w:rsid w:val="002B3641"/>
    <w:rsid w:val="002B7865"/>
    <w:rsid w:val="002C34B9"/>
    <w:rsid w:val="002C7F51"/>
    <w:rsid w:val="002D460A"/>
    <w:rsid w:val="002E0700"/>
    <w:rsid w:val="002E7267"/>
    <w:rsid w:val="002F3918"/>
    <w:rsid w:val="002F5426"/>
    <w:rsid w:val="003072C7"/>
    <w:rsid w:val="0031561F"/>
    <w:rsid w:val="003160E2"/>
    <w:rsid w:val="00321896"/>
    <w:rsid w:val="00322A32"/>
    <w:rsid w:val="00324C65"/>
    <w:rsid w:val="003334D2"/>
    <w:rsid w:val="0033440E"/>
    <w:rsid w:val="00335587"/>
    <w:rsid w:val="0033558F"/>
    <w:rsid w:val="00343BC4"/>
    <w:rsid w:val="0034593A"/>
    <w:rsid w:val="00352BA2"/>
    <w:rsid w:val="0035405A"/>
    <w:rsid w:val="0036049C"/>
    <w:rsid w:val="0036507C"/>
    <w:rsid w:val="00371655"/>
    <w:rsid w:val="003722F5"/>
    <w:rsid w:val="00377FF2"/>
    <w:rsid w:val="00381D8C"/>
    <w:rsid w:val="00386D7A"/>
    <w:rsid w:val="003917B4"/>
    <w:rsid w:val="003A5172"/>
    <w:rsid w:val="003B00A5"/>
    <w:rsid w:val="003B07D1"/>
    <w:rsid w:val="003B1BBE"/>
    <w:rsid w:val="003B4378"/>
    <w:rsid w:val="003B5046"/>
    <w:rsid w:val="003B5C21"/>
    <w:rsid w:val="003C25D4"/>
    <w:rsid w:val="003D684A"/>
    <w:rsid w:val="003D6BDF"/>
    <w:rsid w:val="003E35E7"/>
    <w:rsid w:val="003E3D4C"/>
    <w:rsid w:val="003E7760"/>
    <w:rsid w:val="003E7894"/>
    <w:rsid w:val="003F1269"/>
    <w:rsid w:val="003F135C"/>
    <w:rsid w:val="003F48AB"/>
    <w:rsid w:val="00405037"/>
    <w:rsid w:val="00407AE3"/>
    <w:rsid w:val="00414392"/>
    <w:rsid w:val="00420D88"/>
    <w:rsid w:val="00420E2A"/>
    <w:rsid w:val="00425059"/>
    <w:rsid w:val="00432867"/>
    <w:rsid w:val="004342E7"/>
    <w:rsid w:val="00434330"/>
    <w:rsid w:val="0043468A"/>
    <w:rsid w:val="00434B8A"/>
    <w:rsid w:val="00436A43"/>
    <w:rsid w:val="00440496"/>
    <w:rsid w:val="00452383"/>
    <w:rsid w:val="00454BB6"/>
    <w:rsid w:val="00465226"/>
    <w:rsid w:val="0046600C"/>
    <w:rsid w:val="004666C2"/>
    <w:rsid w:val="004671F0"/>
    <w:rsid w:val="00473698"/>
    <w:rsid w:val="004815C3"/>
    <w:rsid w:val="00481956"/>
    <w:rsid w:val="00482EEE"/>
    <w:rsid w:val="004834C6"/>
    <w:rsid w:val="0049487F"/>
    <w:rsid w:val="00495CDD"/>
    <w:rsid w:val="004A1EFB"/>
    <w:rsid w:val="004A5CF9"/>
    <w:rsid w:val="004C02CA"/>
    <w:rsid w:val="004C05C3"/>
    <w:rsid w:val="004C31D3"/>
    <w:rsid w:val="004C3CB8"/>
    <w:rsid w:val="004C55EA"/>
    <w:rsid w:val="004C57B3"/>
    <w:rsid w:val="004C7481"/>
    <w:rsid w:val="004D03FE"/>
    <w:rsid w:val="004E5320"/>
    <w:rsid w:val="004F369E"/>
    <w:rsid w:val="004F60DD"/>
    <w:rsid w:val="004F777B"/>
    <w:rsid w:val="00500099"/>
    <w:rsid w:val="0050659E"/>
    <w:rsid w:val="005163D5"/>
    <w:rsid w:val="00520746"/>
    <w:rsid w:val="00520FAE"/>
    <w:rsid w:val="0052457B"/>
    <w:rsid w:val="00525998"/>
    <w:rsid w:val="005319EE"/>
    <w:rsid w:val="005370F3"/>
    <w:rsid w:val="00543DDF"/>
    <w:rsid w:val="005479B7"/>
    <w:rsid w:val="00550276"/>
    <w:rsid w:val="00552061"/>
    <w:rsid w:val="0055466E"/>
    <w:rsid w:val="00555B12"/>
    <w:rsid w:val="00555FD1"/>
    <w:rsid w:val="00556A36"/>
    <w:rsid w:val="00570A29"/>
    <w:rsid w:val="00570C36"/>
    <w:rsid w:val="005714B9"/>
    <w:rsid w:val="005767C6"/>
    <w:rsid w:val="00576E32"/>
    <w:rsid w:val="00581AF2"/>
    <w:rsid w:val="005826E8"/>
    <w:rsid w:val="00583125"/>
    <w:rsid w:val="00585C61"/>
    <w:rsid w:val="00595589"/>
    <w:rsid w:val="005A0EA5"/>
    <w:rsid w:val="005A2343"/>
    <w:rsid w:val="005A2E14"/>
    <w:rsid w:val="005A5756"/>
    <w:rsid w:val="005A754D"/>
    <w:rsid w:val="005D23EF"/>
    <w:rsid w:val="005D45BE"/>
    <w:rsid w:val="005D619D"/>
    <w:rsid w:val="005D7D69"/>
    <w:rsid w:val="005E384A"/>
    <w:rsid w:val="005E54B5"/>
    <w:rsid w:val="005E7AC8"/>
    <w:rsid w:val="005F692D"/>
    <w:rsid w:val="006040EC"/>
    <w:rsid w:val="006051C1"/>
    <w:rsid w:val="006103EF"/>
    <w:rsid w:val="00611C8D"/>
    <w:rsid w:val="00612229"/>
    <w:rsid w:val="0062335F"/>
    <w:rsid w:val="00624E5D"/>
    <w:rsid w:val="00640A9E"/>
    <w:rsid w:val="00650387"/>
    <w:rsid w:val="00651BBA"/>
    <w:rsid w:val="0065563F"/>
    <w:rsid w:val="00663887"/>
    <w:rsid w:val="006803FE"/>
    <w:rsid w:val="00680989"/>
    <w:rsid w:val="00681212"/>
    <w:rsid w:val="00687394"/>
    <w:rsid w:val="00692897"/>
    <w:rsid w:val="006966D0"/>
    <w:rsid w:val="006A12EF"/>
    <w:rsid w:val="006A3CC9"/>
    <w:rsid w:val="006A4B73"/>
    <w:rsid w:val="006A5490"/>
    <w:rsid w:val="006A72FD"/>
    <w:rsid w:val="006A7767"/>
    <w:rsid w:val="006B1CA9"/>
    <w:rsid w:val="006B2A0B"/>
    <w:rsid w:val="006B3A93"/>
    <w:rsid w:val="006B6D97"/>
    <w:rsid w:val="006C58BB"/>
    <w:rsid w:val="006C5AF3"/>
    <w:rsid w:val="006C7CD0"/>
    <w:rsid w:val="006D1AB4"/>
    <w:rsid w:val="006D4833"/>
    <w:rsid w:val="006D6713"/>
    <w:rsid w:val="006E1913"/>
    <w:rsid w:val="006E27AB"/>
    <w:rsid w:val="006E39AC"/>
    <w:rsid w:val="00700010"/>
    <w:rsid w:val="007016B9"/>
    <w:rsid w:val="0072433E"/>
    <w:rsid w:val="00725934"/>
    <w:rsid w:val="007304C9"/>
    <w:rsid w:val="00732080"/>
    <w:rsid w:val="00735849"/>
    <w:rsid w:val="00742833"/>
    <w:rsid w:val="007440D4"/>
    <w:rsid w:val="00750F16"/>
    <w:rsid w:val="007553D6"/>
    <w:rsid w:val="007635AB"/>
    <w:rsid w:val="00765D99"/>
    <w:rsid w:val="00767373"/>
    <w:rsid w:val="00771806"/>
    <w:rsid w:val="00773A8B"/>
    <w:rsid w:val="007769D5"/>
    <w:rsid w:val="0078167C"/>
    <w:rsid w:val="00781F02"/>
    <w:rsid w:val="007838DC"/>
    <w:rsid w:val="0079688E"/>
    <w:rsid w:val="007A35CD"/>
    <w:rsid w:val="007A7D59"/>
    <w:rsid w:val="007B7C82"/>
    <w:rsid w:val="007B7D69"/>
    <w:rsid w:val="007C0607"/>
    <w:rsid w:val="007C088A"/>
    <w:rsid w:val="007C1CEB"/>
    <w:rsid w:val="007C49DE"/>
    <w:rsid w:val="007C4C71"/>
    <w:rsid w:val="007C6CFD"/>
    <w:rsid w:val="007D2E8A"/>
    <w:rsid w:val="007D4D35"/>
    <w:rsid w:val="007D4EDC"/>
    <w:rsid w:val="007E3BC3"/>
    <w:rsid w:val="007E3FDD"/>
    <w:rsid w:val="007E685C"/>
    <w:rsid w:val="007E688A"/>
    <w:rsid w:val="00801433"/>
    <w:rsid w:val="0080780A"/>
    <w:rsid w:val="008103AB"/>
    <w:rsid w:val="00811738"/>
    <w:rsid w:val="008124DA"/>
    <w:rsid w:val="00813FD6"/>
    <w:rsid w:val="008159F0"/>
    <w:rsid w:val="00816347"/>
    <w:rsid w:val="0083169E"/>
    <w:rsid w:val="00831C5D"/>
    <w:rsid w:val="0083563D"/>
    <w:rsid w:val="0084109E"/>
    <w:rsid w:val="0084181F"/>
    <w:rsid w:val="00856928"/>
    <w:rsid w:val="00876D24"/>
    <w:rsid w:val="00877784"/>
    <w:rsid w:val="00880FCA"/>
    <w:rsid w:val="00884B72"/>
    <w:rsid w:val="00884C47"/>
    <w:rsid w:val="0088587A"/>
    <w:rsid w:val="0088587E"/>
    <w:rsid w:val="00890032"/>
    <w:rsid w:val="008B66C1"/>
    <w:rsid w:val="008B7967"/>
    <w:rsid w:val="008C69B8"/>
    <w:rsid w:val="008C7C87"/>
    <w:rsid w:val="008D1E96"/>
    <w:rsid w:val="008D3BEE"/>
    <w:rsid w:val="008D3CEB"/>
    <w:rsid w:val="008D4742"/>
    <w:rsid w:val="008D4848"/>
    <w:rsid w:val="008F0DF0"/>
    <w:rsid w:val="008F48B8"/>
    <w:rsid w:val="008F5132"/>
    <w:rsid w:val="00901845"/>
    <w:rsid w:val="0090404B"/>
    <w:rsid w:val="00904D76"/>
    <w:rsid w:val="00911870"/>
    <w:rsid w:val="00913ADC"/>
    <w:rsid w:val="00916E23"/>
    <w:rsid w:val="009208CA"/>
    <w:rsid w:val="009236A2"/>
    <w:rsid w:val="009240BD"/>
    <w:rsid w:val="0092670B"/>
    <w:rsid w:val="00931B46"/>
    <w:rsid w:val="00932449"/>
    <w:rsid w:val="009340B2"/>
    <w:rsid w:val="009429AA"/>
    <w:rsid w:val="00943B5E"/>
    <w:rsid w:val="009539F9"/>
    <w:rsid w:val="00957471"/>
    <w:rsid w:val="0096044A"/>
    <w:rsid w:val="00960527"/>
    <w:rsid w:val="00966E2F"/>
    <w:rsid w:val="00971128"/>
    <w:rsid w:val="00973897"/>
    <w:rsid w:val="00974458"/>
    <w:rsid w:val="00976AE5"/>
    <w:rsid w:val="00985197"/>
    <w:rsid w:val="00990C94"/>
    <w:rsid w:val="0099453C"/>
    <w:rsid w:val="00995BB5"/>
    <w:rsid w:val="009A5928"/>
    <w:rsid w:val="009A6ADD"/>
    <w:rsid w:val="009C0B9E"/>
    <w:rsid w:val="009D2805"/>
    <w:rsid w:val="009D3CC1"/>
    <w:rsid w:val="009D5304"/>
    <w:rsid w:val="009D54DC"/>
    <w:rsid w:val="009D6558"/>
    <w:rsid w:val="009E0D2E"/>
    <w:rsid w:val="009E1BBB"/>
    <w:rsid w:val="009E3B9F"/>
    <w:rsid w:val="009E638B"/>
    <w:rsid w:val="009E7AAD"/>
    <w:rsid w:val="009F00B5"/>
    <w:rsid w:val="009F3398"/>
    <w:rsid w:val="00A00624"/>
    <w:rsid w:val="00A0112C"/>
    <w:rsid w:val="00A02BEF"/>
    <w:rsid w:val="00A07EDB"/>
    <w:rsid w:val="00A112B4"/>
    <w:rsid w:val="00A15480"/>
    <w:rsid w:val="00A15BFA"/>
    <w:rsid w:val="00A15E2B"/>
    <w:rsid w:val="00A26A85"/>
    <w:rsid w:val="00A324F2"/>
    <w:rsid w:val="00A33682"/>
    <w:rsid w:val="00A40131"/>
    <w:rsid w:val="00A427B8"/>
    <w:rsid w:val="00A433AB"/>
    <w:rsid w:val="00A43BA0"/>
    <w:rsid w:val="00A50B86"/>
    <w:rsid w:val="00A51B69"/>
    <w:rsid w:val="00A5253D"/>
    <w:rsid w:val="00A52832"/>
    <w:rsid w:val="00A559B6"/>
    <w:rsid w:val="00A649AE"/>
    <w:rsid w:val="00A65052"/>
    <w:rsid w:val="00A67248"/>
    <w:rsid w:val="00A67CE7"/>
    <w:rsid w:val="00A75AEF"/>
    <w:rsid w:val="00A77354"/>
    <w:rsid w:val="00A84F30"/>
    <w:rsid w:val="00A91B14"/>
    <w:rsid w:val="00A924C8"/>
    <w:rsid w:val="00A931DB"/>
    <w:rsid w:val="00A96A2B"/>
    <w:rsid w:val="00AA187C"/>
    <w:rsid w:val="00AB0AF1"/>
    <w:rsid w:val="00AB26F9"/>
    <w:rsid w:val="00AB2E70"/>
    <w:rsid w:val="00AB62F9"/>
    <w:rsid w:val="00AB6414"/>
    <w:rsid w:val="00AB6E52"/>
    <w:rsid w:val="00AC2865"/>
    <w:rsid w:val="00AC2B23"/>
    <w:rsid w:val="00AC5073"/>
    <w:rsid w:val="00AC7B48"/>
    <w:rsid w:val="00AD0053"/>
    <w:rsid w:val="00AE2557"/>
    <w:rsid w:val="00AE2BAE"/>
    <w:rsid w:val="00AE2DD0"/>
    <w:rsid w:val="00AE3758"/>
    <w:rsid w:val="00AE4721"/>
    <w:rsid w:val="00AE557D"/>
    <w:rsid w:val="00AF4F7E"/>
    <w:rsid w:val="00B05C50"/>
    <w:rsid w:val="00B1203F"/>
    <w:rsid w:val="00B14EC9"/>
    <w:rsid w:val="00B151E6"/>
    <w:rsid w:val="00B21F6A"/>
    <w:rsid w:val="00B27489"/>
    <w:rsid w:val="00B306A9"/>
    <w:rsid w:val="00B35D85"/>
    <w:rsid w:val="00B4465F"/>
    <w:rsid w:val="00B528D9"/>
    <w:rsid w:val="00B5388A"/>
    <w:rsid w:val="00B53B8C"/>
    <w:rsid w:val="00B53DA2"/>
    <w:rsid w:val="00B70682"/>
    <w:rsid w:val="00B73981"/>
    <w:rsid w:val="00B749D7"/>
    <w:rsid w:val="00B82979"/>
    <w:rsid w:val="00B83082"/>
    <w:rsid w:val="00B85586"/>
    <w:rsid w:val="00BA19BD"/>
    <w:rsid w:val="00BA19D2"/>
    <w:rsid w:val="00BA7DD4"/>
    <w:rsid w:val="00BB0ABE"/>
    <w:rsid w:val="00BB4EAC"/>
    <w:rsid w:val="00BB6632"/>
    <w:rsid w:val="00BB79B9"/>
    <w:rsid w:val="00BC1574"/>
    <w:rsid w:val="00BC2EBE"/>
    <w:rsid w:val="00BD600E"/>
    <w:rsid w:val="00BD63B5"/>
    <w:rsid w:val="00BD778B"/>
    <w:rsid w:val="00BE405C"/>
    <w:rsid w:val="00BE6563"/>
    <w:rsid w:val="00BF083C"/>
    <w:rsid w:val="00BF3AF4"/>
    <w:rsid w:val="00BF5D19"/>
    <w:rsid w:val="00C033AE"/>
    <w:rsid w:val="00C1307F"/>
    <w:rsid w:val="00C149B0"/>
    <w:rsid w:val="00C162A6"/>
    <w:rsid w:val="00C17E10"/>
    <w:rsid w:val="00C21CE1"/>
    <w:rsid w:val="00C26522"/>
    <w:rsid w:val="00C31D73"/>
    <w:rsid w:val="00C40481"/>
    <w:rsid w:val="00C40EEC"/>
    <w:rsid w:val="00C6050C"/>
    <w:rsid w:val="00C6105C"/>
    <w:rsid w:val="00C653D5"/>
    <w:rsid w:val="00C71048"/>
    <w:rsid w:val="00C822DC"/>
    <w:rsid w:val="00C91A27"/>
    <w:rsid w:val="00C97C5F"/>
    <w:rsid w:val="00CA3A92"/>
    <w:rsid w:val="00CA4897"/>
    <w:rsid w:val="00CB2ADD"/>
    <w:rsid w:val="00CC0A2C"/>
    <w:rsid w:val="00CC2FF5"/>
    <w:rsid w:val="00CC4195"/>
    <w:rsid w:val="00CC5B61"/>
    <w:rsid w:val="00CC7579"/>
    <w:rsid w:val="00CC7C4B"/>
    <w:rsid w:val="00CD2FC0"/>
    <w:rsid w:val="00CD7B3D"/>
    <w:rsid w:val="00CF1C6B"/>
    <w:rsid w:val="00CF54AE"/>
    <w:rsid w:val="00CF695F"/>
    <w:rsid w:val="00D10065"/>
    <w:rsid w:val="00D11F46"/>
    <w:rsid w:val="00D15BBC"/>
    <w:rsid w:val="00D17321"/>
    <w:rsid w:val="00D20E7C"/>
    <w:rsid w:val="00D22143"/>
    <w:rsid w:val="00D2496D"/>
    <w:rsid w:val="00D261DC"/>
    <w:rsid w:val="00D36F4F"/>
    <w:rsid w:val="00D36FE0"/>
    <w:rsid w:val="00D4060B"/>
    <w:rsid w:val="00D413C7"/>
    <w:rsid w:val="00D43B01"/>
    <w:rsid w:val="00D51C05"/>
    <w:rsid w:val="00D53B93"/>
    <w:rsid w:val="00D567FB"/>
    <w:rsid w:val="00D63E25"/>
    <w:rsid w:val="00D739F8"/>
    <w:rsid w:val="00D76C3A"/>
    <w:rsid w:val="00D861A3"/>
    <w:rsid w:val="00D9038A"/>
    <w:rsid w:val="00D90E29"/>
    <w:rsid w:val="00D929AD"/>
    <w:rsid w:val="00D94F58"/>
    <w:rsid w:val="00DA0EC8"/>
    <w:rsid w:val="00DA105C"/>
    <w:rsid w:val="00DA4D7D"/>
    <w:rsid w:val="00DA6DEC"/>
    <w:rsid w:val="00DA7C1D"/>
    <w:rsid w:val="00DB271C"/>
    <w:rsid w:val="00DB3171"/>
    <w:rsid w:val="00DB4184"/>
    <w:rsid w:val="00DB4429"/>
    <w:rsid w:val="00DB54F6"/>
    <w:rsid w:val="00DC30F3"/>
    <w:rsid w:val="00DC58BC"/>
    <w:rsid w:val="00DC5D64"/>
    <w:rsid w:val="00DD571F"/>
    <w:rsid w:val="00DE2D32"/>
    <w:rsid w:val="00DF020D"/>
    <w:rsid w:val="00DF46F6"/>
    <w:rsid w:val="00DF6A20"/>
    <w:rsid w:val="00DF72C3"/>
    <w:rsid w:val="00E00D22"/>
    <w:rsid w:val="00E02113"/>
    <w:rsid w:val="00E03BC0"/>
    <w:rsid w:val="00E06570"/>
    <w:rsid w:val="00E258D2"/>
    <w:rsid w:val="00E34240"/>
    <w:rsid w:val="00E40E04"/>
    <w:rsid w:val="00E41C14"/>
    <w:rsid w:val="00E41E80"/>
    <w:rsid w:val="00E421EB"/>
    <w:rsid w:val="00E42B1B"/>
    <w:rsid w:val="00E54892"/>
    <w:rsid w:val="00E557C3"/>
    <w:rsid w:val="00E5643F"/>
    <w:rsid w:val="00E57157"/>
    <w:rsid w:val="00E57CEB"/>
    <w:rsid w:val="00E613E4"/>
    <w:rsid w:val="00E65E0B"/>
    <w:rsid w:val="00E668EA"/>
    <w:rsid w:val="00E6705E"/>
    <w:rsid w:val="00E708FF"/>
    <w:rsid w:val="00E75867"/>
    <w:rsid w:val="00E77C9B"/>
    <w:rsid w:val="00E815A2"/>
    <w:rsid w:val="00E8276A"/>
    <w:rsid w:val="00E8431E"/>
    <w:rsid w:val="00E85D6C"/>
    <w:rsid w:val="00E902FB"/>
    <w:rsid w:val="00E93135"/>
    <w:rsid w:val="00E95F5F"/>
    <w:rsid w:val="00E9680D"/>
    <w:rsid w:val="00EB04C9"/>
    <w:rsid w:val="00EB29FA"/>
    <w:rsid w:val="00EB3426"/>
    <w:rsid w:val="00EB61EF"/>
    <w:rsid w:val="00EC1756"/>
    <w:rsid w:val="00EC3385"/>
    <w:rsid w:val="00EC3418"/>
    <w:rsid w:val="00EC5DB9"/>
    <w:rsid w:val="00EF3448"/>
    <w:rsid w:val="00EF48BA"/>
    <w:rsid w:val="00EF660D"/>
    <w:rsid w:val="00EF7CF3"/>
    <w:rsid w:val="00EF7DBF"/>
    <w:rsid w:val="00F04B03"/>
    <w:rsid w:val="00F10F62"/>
    <w:rsid w:val="00F23E60"/>
    <w:rsid w:val="00F30719"/>
    <w:rsid w:val="00F30AB5"/>
    <w:rsid w:val="00F374DF"/>
    <w:rsid w:val="00F4043B"/>
    <w:rsid w:val="00F55BE6"/>
    <w:rsid w:val="00F61A05"/>
    <w:rsid w:val="00F62875"/>
    <w:rsid w:val="00F66785"/>
    <w:rsid w:val="00F73814"/>
    <w:rsid w:val="00F746DD"/>
    <w:rsid w:val="00F76D00"/>
    <w:rsid w:val="00F80F00"/>
    <w:rsid w:val="00F92040"/>
    <w:rsid w:val="00FA503F"/>
    <w:rsid w:val="00FB02DD"/>
    <w:rsid w:val="00FB1BD6"/>
    <w:rsid w:val="00FC3186"/>
    <w:rsid w:val="00FD0F76"/>
    <w:rsid w:val="00FD58D5"/>
    <w:rsid w:val="00FD748E"/>
    <w:rsid w:val="00FE2F58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5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5D1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4D03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F69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F695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CF69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F695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DB27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D40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4060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5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5D1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4D03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F69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F695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CF69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F695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DB27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D40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4060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56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3703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МОиН МО</Company>
  <LinksUpToDate>false</LinksUpToDate>
  <CharactersWithSpaces>24762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Ярмина О.А.</dc:creator>
  <cp:lastModifiedBy>*</cp:lastModifiedBy>
  <cp:revision>2</cp:revision>
  <cp:lastPrinted>2017-06-11T06:55:00Z</cp:lastPrinted>
  <dcterms:created xsi:type="dcterms:W3CDTF">2017-06-11T07:20:00Z</dcterms:created>
  <dcterms:modified xsi:type="dcterms:W3CDTF">2017-06-11T07:20:00Z</dcterms:modified>
</cp:coreProperties>
</file>